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Рязани от 07.11.2022 N 9059</w:t>
              <w:br/>
              <w:t xml:space="preserve">"Об утверждении программ профилактики рисков причинения вреда (ущерба) охраняемым законом ценностям при осуществлении муниципального контроля на территории муниципального образования - городской округ город Рязань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РЯЗАНИ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ноября 2022 г. N 9059</w:t>
      </w:r>
    </w:p>
    <w:p>
      <w:pPr>
        <w:pStyle w:val="2"/>
        <w:jc w:val="both"/>
      </w:pPr>
      <w:r>
        <w:rPr>
          <w:sz w:val="20"/>
        </w:rPr>
      </w:r>
    </w:p>
    <w:p>
      <w:pPr>
        <w:pStyle w:val="2"/>
        <w:jc w:val="center"/>
      </w:pPr>
      <w:r>
        <w:rPr>
          <w:sz w:val="20"/>
        </w:rPr>
        <w:t xml:space="preserve">ОБ УТВЕРЖДЕНИИ ПРОГРАММ ПРОФИЛАКТИКИ РИСКОВ ПРИЧИНЕНИЯ ВРЕДА</w:t>
      </w:r>
    </w:p>
    <w:p>
      <w:pPr>
        <w:pStyle w:val="2"/>
        <w:jc w:val="center"/>
      </w:pPr>
      <w:r>
        <w:rPr>
          <w:sz w:val="20"/>
        </w:rPr>
        <w:t xml:space="preserve">(УЩЕРБА) ОХРАНЯЕМЫМ ЗАКОНОМ ЦЕННОСТЯМ ПРИ ОСУЩЕСТВЛЕНИИ</w:t>
      </w:r>
    </w:p>
    <w:p>
      <w:pPr>
        <w:pStyle w:val="2"/>
        <w:jc w:val="center"/>
      </w:pPr>
      <w:r>
        <w:rPr>
          <w:sz w:val="20"/>
        </w:rPr>
        <w:t xml:space="preserve">МУНИЦИПАЛЬНОГО КОНТРОЛЯ НА ТЕРРИТОРИИ МУНИЦИПАЛЬНОГО</w:t>
      </w:r>
    </w:p>
    <w:p>
      <w:pPr>
        <w:pStyle w:val="2"/>
        <w:jc w:val="center"/>
      </w:pPr>
      <w:r>
        <w:rPr>
          <w:sz w:val="20"/>
        </w:rPr>
        <w:t xml:space="preserve">ОБРАЗОВАНИЯ - ГОРОДСКОЙ ОКРУГ ГОРОД РЯЗАНЬ НА 2023 ГОД</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44</w:t>
        </w:r>
      </w:hyperlink>
      <w:r>
        <w:rPr>
          <w:sz w:val="20"/>
        </w:rPr>
        <w:t xml:space="preserve"> Федерального закона от 31.07.2020 N 248-ФЗ "О государственном контроле (надзоре) и муниципальном контроле в Российской Федерации", </w:t>
      </w:r>
      <w:hyperlink w:history="0" r:id="rId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w:history="0" r:id="rId9" w:tooltip="&quot;Устав муниципального образования - городской округ город Рязань&quot; (принят Решением Рязанского городского Совета от 30.06.2006 N 470-III) (ред. от 24.02.2022) (Зарегистрировано в Отделе ГУ Минюста России по ЦФО в Рязанской области 10.08.2006 N RU623260002006001) {КонсультантПлюс}">
        <w:r>
          <w:rPr>
            <w:sz w:val="20"/>
            <w:color w:val="0000ff"/>
          </w:rPr>
          <w:t xml:space="preserve">статьями 39</w:t>
        </w:r>
      </w:hyperlink>
      <w:r>
        <w:rPr>
          <w:sz w:val="20"/>
        </w:rPr>
        <w:t xml:space="preserve">, </w:t>
      </w:r>
      <w:hyperlink w:history="0" r:id="rId10" w:tooltip="&quot;Устав муниципального образования - городской округ город Рязань&quot; (принят Решением Рязанского городского Совета от 30.06.2006 N 470-III) (ред. от 24.02.2022) (Зарегистрировано в Отделе ГУ Минюста России по ЦФО в Рязанской области 10.08.2006 N RU623260002006001) {КонсультантПлюс}">
        <w:r>
          <w:rPr>
            <w:sz w:val="20"/>
            <w:color w:val="0000ff"/>
          </w:rPr>
          <w:t xml:space="preserve">41</w:t>
        </w:r>
      </w:hyperlink>
      <w:r>
        <w:rPr>
          <w:sz w:val="20"/>
        </w:rPr>
        <w:t xml:space="preserve"> Устава муниципального образования - городской округ город Рязань, администрация города Рязани постановляет:</w:t>
      </w:r>
    </w:p>
    <w:p>
      <w:pPr>
        <w:pStyle w:val="0"/>
        <w:spacing w:before="200" w:line-rule="auto"/>
        <w:ind w:firstLine="540"/>
        <w:jc w:val="both"/>
      </w:pPr>
      <w:r>
        <w:rPr>
          <w:sz w:val="20"/>
        </w:rPr>
        <w:t xml:space="preserve">1. Утвердить </w:t>
      </w:r>
      <w:hyperlink w:history="0" w:anchor="P33"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земельному контролю, осуществляемому администрацией города Рязани в 2023 году, согласно приложению N 1 к настоящему постановлению.</w:t>
      </w:r>
    </w:p>
    <w:p>
      <w:pPr>
        <w:pStyle w:val="0"/>
        <w:spacing w:before="200" w:line-rule="auto"/>
        <w:ind w:firstLine="540"/>
        <w:jc w:val="both"/>
      </w:pPr>
      <w:r>
        <w:rPr>
          <w:sz w:val="20"/>
        </w:rPr>
        <w:t xml:space="preserve">2. Утвердить </w:t>
      </w:r>
      <w:hyperlink w:history="0" w:anchor="P133"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лесному контролю, осуществляемому администрацией города Рязани в 2023 году, согласно приложению N 2 к настоящему постановлению.</w:t>
      </w:r>
    </w:p>
    <w:p>
      <w:pPr>
        <w:pStyle w:val="0"/>
        <w:spacing w:before="200" w:line-rule="auto"/>
        <w:ind w:firstLine="540"/>
        <w:jc w:val="both"/>
      </w:pPr>
      <w:r>
        <w:rPr>
          <w:sz w:val="20"/>
        </w:rPr>
        <w:t xml:space="preserve">3. Утвердить </w:t>
      </w:r>
      <w:hyperlink w:history="0" w:anchor="P216"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жилищному контролю, осуществляемому администрацией города Рязани в 2023 году, согласно приложению N 3 к настоящему постановлению.</w:t>
      </w:r>
    </w:p>
    <w:p>
      <w:pPr>
        <w:pStyle w:val="0"/>
        <w:spacing w:before="200" w:line-rule="auto"/>
        <w:ind w:firstLine="540"/>
        <w:jc w:val="both"/>
      </w:pPr>
      <w:r>
        <w:rPr>
          <w:sz w:val="20"/>
        </w:rPr>
        <w:t xml:space="preserve">4. Утвердить </w:t>
      </w:r>
      <w:hyperlink w:history="0" w:anchor="P305"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контролю в сфере благоустройства, осуществляемому администрацией города Рязани в 2023 году, согласно приложению N 4 к настоящему постановлению.</w:t>
      </w:r>
    </w:p>
    <w:p>
      <w:pPr>
        <w:pStyle w:val="0"/>
        <w:spacing w:before="200" w:line-rule="auto"/>
        <w:ind w:firstLine="540"/>
        <w:jc w:val="both"/>
      </w:pPr>
      <w:r>
        <w:rPr>
          <w:sz w:val="20"/>
        </w:rPr>
        <w:t xml:space="preserve">5. Утвердить </w:t>
      </w:r>
      <w:hyperlink w:history="0" w:anchor="P380"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осуществляемому администрацией города Рязани в 2023 году, согласно приложению N 5 к настоящему постановлению.</w:t>
      </w:r>
    </w:p>
    <w:p>
      <w:pPr>
        <w:pStyle w:val="0"/>
        <w:spacing w:before="200" w:line-rule="auto"/>
        <w:ind w:firstLine="540"/>
        <w:jc w:val="both"/>
      </w:pPr>
      <w:r>
        <w:rPr>
          <w:sz w:val="20"/>
        </w:rPr>
        <w:t xml:space="preserve">6. Утвердить </w:t>
      </w:r>
      <w:hyperlink w:history="0" w:anchor="P463" w:tooltip="ПРОГРАММА">
        <w:r>
          <w:rPr>
            <w:sz w:val="20"/>
            <w:color w:val="0000ff"/>
          </w:rPr>
          <w:t xml:space="preserve">программу</w:t>
        </w:r>
      </w:hyperlink>
      <w:r>
        <w:rPr>
          <w:sz w:val="20"/>
        </w:rPr>
        <w:t xml:space="preserve">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осуществляемому администрацией города Рязани в 2023 году, согласно приложению N 6 к настоящему постановлению.</w:t>
      </w:r>
    </w:p>
    <w:p>
      <w:pPr>
        <w:pStyle w:val="0"/>
        <w:spacing w:before="200" w:line-rule="auto"/>
        <w:ind w:firstLine="540"/>
        <w:jc w:val="both"/>
      </w:pPr>
      <w:r>
        <w:rPr>
          <w:sz w:val="20"/>
        </w:rPr>
        <w:t xml:space="preserve">7. Отделу по связям со средствами массовой информации управления общественных отношений аппарата администрации города Рязани (Щербакова И.И.) разместить настоящее постановление на официальном сайте администрации города Рязани в сети Интернет </w:t>
      </w:r>
      <w:r>
        <w:rPr>
          <w:sz w:val="20"/>
        </w:rPr>
        <w:t xml:space="preserve">www.admrzn.ru</w:t>
      </w:r>
      <w:r>
        <w:rPr>
          <w:sz w:val="20"/>
        </w:rPr>
        <w:t xml:space="preserve"> в течение 5 дней со дня его издания.</w:t>
      </w:r>
    </w:p>
    <w:p>
      <w:pPr>
        <w:pStyle w:val="0"/>
        <w:spacing w:before="200" w:line-rule="auto"/>
        <w:ind w:firstLine="540"/>
        <w:jc w:val="both"/>
      </w:pPr>
      <w:r>
        <w:rPr>
          <w:sz w:val="20"/>
        </w:rPr>
        <w:t xml:space="preserve">8.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Е.Б.СОРОКИНА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33" w:name="P33"/>
    <w:bookmarkEnd w:id="33"/>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ЗЕМЕЛЬНОМУ КОНТРОЛЮ,</w:t>
      </w:r>
    </w:p>
    <w:p>
      <w:pPr>
        <w:pStyle w:val="2"/>
        <w:jc w:val="center"/>
      </w:pPr>
      <w:r>
        <w:rPr>
          <w:sz w:val="20"/>
        </w:rPr>
        <w:t xml:space="preserve">ОСУЩЕСТВЛЯЕМОМУ АДМИНИСТРАЦИЕЙ ГОРОДА 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 муниципального</w:t>
      </w:r>
    </w:p>
    <w:p>
      <w:pPr>
        <w:pStyle w:val="2"/>
        <w:jc w:val="center"/>
      </w:pPr>
      <w:r>
        <w:rPr>
          <w:sz w:val="20"/>
        </w:rPr>
        <w:t xml:space="preserve">земельного контроля, описание текущего уровня развития</w:t>
      </w:r>
    </w:p>
    <w:p>
      <w:pPr>
        <w:pStyle w:val="2"/>
        <w:jc w:val="center"/>
      </w:pPr>
      <w:r>
        <w:rPr>
          <w:sz w:val="20"/>
        </w:rPr>
        <w:t xml:space="preserve">профилактической деятельности администрации города Рязани,</w:t>
      </w:r>
    </w:p>
    <w:p>
      <w:pPr>
        <w:pStyle w:val="2"/>
        <w:jc w:val="center"/>
      </w:pPr>
      <w:r>
        <w:rPr>
          <w:sz w:val="20"/>
        </w:rPr>
        <w:t xml:space="preserve">характеристика проблем, на решение которых направлена</w:t>
      </w:r>
    </w:p>
    <w:p>
      <w:pPr>
        <w:pStyle w:val="2"/>
        <w:jc w:val="center"/>
      </w:pPr>
      <w:r>
        <w:rPr>
          <w:sz w:val="20"/>
        </w:rPr>
        <w:t xml:space="preserve">программа профилактики</w:t>
      </w:r>
    </w:p>
    <w:p>
      <w:pPr>
        <w:pStyle w:val="0"/>
        <w:jc w:val="both"/>
      </w:pPr>
      <w:r>
        <w:rPr>
          <w:sz w:val="20"/>
        </w:rPr>
      </w:r>
    </w:p>
    <w:p>
      <w:pPr>
        <w:pStyle w:val="0"/>
        <w:ind w:firstLine="540"/>
        <w:jc w:val="both"/>
      </w:pPr>
      <w:r>
        <w:rPr>
          <w:sz w:val="20"/>
        </w:rPr>
        <w:t xml:space="preserve">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требований являются:</w:t>
      </w:r>
    </w:p>
    <w:p>
      <w:pPr>
        <w:pStyle w:val="0"/>
        <w:spacing w:before="200" w:line-rule="auto"/>
        <w:ind w:firstLine="540"/>
        <w:jc w:val="both"/>
      </w:pPr>
      <w:r>
        <w:rPr>
          <w:sz w:val="20"/>
        </w:rPr>
        <w:t xml:space="preserve">- самовольное 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pPr>
        <w:pStyle w:val="0"/>
        <w:spacing w:before="200" w:line-rule="auto"/>
        <w:ind w:firstLine="540"/>
        <w:jc w:val="both"/>
      </w:pPr>
      <w:r>
        <w:rPr>
          <w:sz w:val="20"/>
        </w:rPr>
        <w:t xml:space="preserve">- использование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pPr>
        <w:pStyle w:val="0"/>
        <w:spacing w:before="200" w:line-rule="auto"/>
        <w:ind w:firstLine="540"/>
        <w:jc w:val="both"/>
      </w:pPr>
      <w:r>
        <w:rPr>
          <w:sz w:val="20"/>
        </w:rPr>
        <w:t xml:space="preserve">В основном причинами нарушений обязательных требований, связанных с самовольным занятием земельных участков, являются:</w:t>
      </w:r>
    </w:p>
    <w:p>
      <w:pPr>
        <w:pStyle w:val="0"/>
        <w:spacing w:before="200" w:line-rule="auto"/>
        <w:ind w:firstLine="540"/>
        <w:jc w:val="both"/>
      </w:pPr>
      <w:r>
        <w:rPr>
          <w:sz w:val="20"/>
        </w:rPr>
        <w:t xml:space="preserve">- 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pPr>
        <w:pStyle w:val="0"/>
        <w:spacing w:before="200" w:line-rule="auto"/>
        <w:ind w:firstLine="540"/>
        <w:jc w:val="both"/>
      </w:pPr>
      <w:r>
        <w:rPr>
          <w:sz w:val="20"/>
        </w:rPr>
        <w:t xml:space="preserve">- незнание о наличии нарушения в связи с непроведением кадастровых работ, отсутствием сведений о местоположении границ земельного участка и его фактической площади.</w:t>
      </w:r>
    </w:p>
    <w:p>
      <w:pPr>
        <w:pStyle w:val="0"/>
        <w:spacing w:before="200" w:line-rule="auto"/>
        <w:ind w:firstLine="540"/>
        <w:jc w:val="both"/>
      </w:pPr>
      <w:r>
        <w:rPr>
          <w:sz w:val="20"/>
        </w:rPr>
        <w:t xml:space="preserve">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является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pPr>
        <w:pStyle w:val="0"/>
        <w:spacing w:before="200" w:line-rule="auto"/>
        <w:ind w:firstLine="540"/>
        <w:jc w:val="both"/>
      </w:pPr>
      <w:r>
        <w:rPr>
          <w:sz w:val="20"/>
        </w:rPr>
        <w:t xml:space="preserve">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pPr>
        <w:pStyle w:val="0"/>
        <w:spacing w:before="200" w:line-rule="auto"/>
        <w:ind w:firstLine="540"/>
        <w:jc w:val="both"/>
      </w:pPr>
      <w:r>
        <w:rPr>
          <w:sz w:val="20"/>
        </w:rPr>
        <w:t xml:space="preserve">- 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pPr>
        <w:pStyle w:val="0"/>
        <w:spacing w:before="200" w:line-rule="auto"/>
        <w:ind w:firstLine="540"/>
        <w:jc w:val="both"/>
      </w:pPr>
      <w:r>
        <w:rPr>
          <w:sz w:val="20"/>
        </w:rPr>
        <w:t xml:space="preserve">- ограничения в изменении вида разрешенного использования земельного участка, установленные документами градостроительного зонирования.</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профилактики рисков причинения вреда (ущерба) охраняемым законом ценностям по муниципальному земельному контролю, осуществляемому администрацией города Рязани в 2023 году, (далее - Программа)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Уполномоченным органом на осуществление муниципального земельного контроля на территории города Рязани является администрация города Рязани (далее - контрольный орган). Непосредственное осуществление муниципального земельного контроля возложено на управление земельных ресурсов и имущественных отношений администрации города Рязани.</w:t>
      </w:r>
    </w:p>
    <w:p>
      <w:pPr>
        <w:pStyle w:val="0"/>
        <w:spacing w:before="200" w:line-rule="auto"/>
        <w:ind w:firstLine="540"/>
        <w:jc w:val="both"/>
      </w:pPr>
      <w:r>
        <w:rPr>
          <w:sz w:val="20"/>
        </w:rPr>
        <w:t xml:space="preserve">3.2. При осуществлении муниципального земельного контроля контрольным органом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объявление предостережения;</w:t>
      </w:r>
    </w:p>
    <w:p>
      <w:pPr>
        <w:pStyle w:val="0"/>
        <w:spacing w:before="200" w:line-rule="auto"/>
        <w:ind w:firstLine="540"/>
        <w:jc w:val="both"/>
      </w:pPr>
      <w:r>
        <w:rPr>
          <w:sz w:val="20"/>
        </w:rPr>
        <w:t xml:space="preserve">3) консультирование;</w:t>
      </w:r>
    </w:p>
    <w:p>
      <w:pPr>
        <w:pStyle w:val="0"/>
        <w:spacing w:before="200" w:line-rule="auto"/>
        <w:ind w:firstLine="540"/>
        <w:jc w:val="both"/>
      </w:pPr>
      <w:r>
        <w:rPr>
          <w:sz w:val="20"/>
        </w:rPr>
        <w:t xml:space="preserve">4) обобщение правоприменительной практики.</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контрольного органа в информационно-телекоммуникационной сети "Интернет" (далее - официальный сайт администрации), в средствах массовой информации 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Контрольный орган обязан размещать и поддерживать в актуальном состоянии на официальном сайте администрации сведения, предусмотренные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w:t>
      </w:r>
    </w:p>
    <w:p>
      <w:pPr>
        <w:pStyle w:val="0"/>
        <w:spacing w:before="200" w:line-rule="auto"/>
        <w:ind w:firstLine="540"/>
        <w:jc w:val="both"/>
      </w:pPr>
      <w:r>
        <w:rPr>
          <w:sz w:val="20"/>
        </w:rPr>
        <w:t xml:space="preserve">3.4. Предостережение о недопустимости нарушения обязательных требований (далее - предостережение) и предложение принять меры по обеспечению соблюдения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уполномоченным должностным лицом не позднее 30 календарных дней со дня получения указанных сведений. Предостережение оформляется в письменной форме или форме электронного документа и направляется в адрес контролируемого лица.</w:t>
      </w:r>
    </w:p>
    <w:p>
      <w:pPr>
        <w:pStyle w:val="0"/>
        <w:spacing w:before="200" w:line-rule="auto"/>
        <w:ind w:firstLine="540"/>
        <w:jc w:val="both"/>
      </w:pPr>
      <w:r>
        <w:rPr>
          <w:sz w:val="20"/>
        </w:rPr>
        <w:t xml:space="preserve">Предостережение оформляется в соответствии с </w:t>
      </w:r>
      <w:hyperlink w:history="0" r:id="rId1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формой</w:t>
        </w:r>
      </w:hyperlink>
      <w:r>
        <w:rPr>
          <w:sz w:val="20"/>
        </w:rPr>
        <w:t xml:space="preserve">,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3.5. Консультирование контролируемых лиц осуществляется должностными лицами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земельного контроля;</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13" w:tooltip="Решение Рязанской городской Думы от 16.12.2021 N 221-III (ред. от 24.02.2022) &quot;Об утверждении Положения о муниципальном земельном контроле&quot; {КонсультантПлюс}">
        <w:r>
          <w:rPr>
            <w:sz w:val="20"/>
            <w:color w:val="0000ff"/>
          </w:rPr>
          <w:t xml:space="preserve">Положением</w:t>
        </w:r>
      </w:hyperlink>
      <w:r>
        <w:rPr>
          <w:sz w:val="20"/>
        </w:rPr>
        <w:t xml:space="preserve"> о муниципальном земельном контроле, утвержденным решением Рязанской городской Думы от 16.12.2021 N 221-III;</w:t>
      </w:r>
    </w:p>
    <w:p>
      <w:pPr>
        <w:pStyle w:val="0"/>
        <w:spacing w:before="200" w:line-rule="auto"/>
        <w:ind w:firstLine="540"/>
        <w:jc w:val="both"/>
      </w:pPr>
      <w:r>
        <w:rPr>
          <w:sz w:val="20"/>
        </w:rPr>
        <w:t xml:space="preserve">в) порядок обжалования действий (бездействия) должностных лиц контрольного органа;</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в следующих случаях:</w:t>
      </w:r>
    </w:p>
    <w:p>
      <w:pPr>
        <w:pStyle w:val="0"/>
        <w:spacing w:before="200" w:line-rule="auto"/>
        <w:ind w:firstLine="540"/>
        <w:jc w:val="both"/>
      </w:pPr>
      <w:r>
        <w:rPr>
          <w:sz w:val="20"/>
        </w:rPr>
        <w:t xml:space="preserve">а)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б) за время консультирования предоставить ответ на поставленные вопросы невозможно;</w:t>
      </w:r>
    </w:p>
    <w:p>
      <w:pPr>
        <w:pStyle w:val="0"/>
        <w:spacing w:before="200" w:line-rule="auto"/>
        <w:ind w:firstLine="540"/>
        <w:jc w:val="both"/>
      </w:pPr>
      <w:r>
        <w:rPr>
          <w:sz w:val="20"/>
        </w:rPr>
        <w:t xml:space="preserve">в) ответ на поставленные вопросы требует дополнительного запроса сведений.</w:t>
      </w:r>
    </w:p>
    <w:p>
      <w:pPr>
        <w:pStyle w:val="0"/>
        <w:spacing w:before="200" w:line-rule="auto"/>
        <w:ind w:firstLine="540"/>
        <w:jc w:val="both"/>
      </w:pPr>
      <w:r>
        <w:rPr>
          <w:sz w:val="20"/>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pPr>
        <w:pStyle w:val="0"/>
        <w:spacing w:before="200" w:line-rule="auto"/>
        <w:ind w:firstLine="540"/>
        <w:jc w:val="both"/>
      </w:pPr>
      <w:r>
        <w:rPr>
          <w:sz w:val="20"/>
        </w:rPr>
        <w:t xml:space="preserve">4. Обобщение правоприменительной практики.</w:t>
      </w:r>
    </w:p>
    <w:p>
      <w:pPr>
        <w:pStyle w:val="0"/>
        <w:spacing w:before="200" w:line-rule="auto"/>
        <w:ind w:firstLine="540"/>
        <w:jc w:val="both"/>
      </w:pPr>
      <w:r>
        <w:rPr>
          <w:sz w:val="20"/>
        </w:rPr>
        <w:t xml:space="preserve">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pPr>
        <w:pStyle w:val="0"/>
        <w:spacing w:before="200" w:line-rule="auto"/>
        <w:ind w:firstLine="540"/>
        <w:jc w:val="both"/>
      </w:pPr>
      <w:r>
        <w:rPr>
          <w:sz w:val="20"/>
        </w:rPr>
        <w:t xml:space="preserve">По итогам обобщения правоприменительной практики контрольным органом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официальном сайте администрации.</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1871"/>
        <w:gridCol w:w="3238"/>
      </w:tblGrid>
      <w:tr>
        <w:tc>
          <w:tcPr>
            <w:tcW w:w="567" w:type="dxa"/>
          </w:tcPr>
          <w:p>
            <w:pPr>
              <w:pStyle w:val="0"/>
              <w:jc w:val="center"/>
            </w:pPr>
            <w:r>
              <w:rPr>
                <w:sz w:val="20"/>
              </w:rPr>
              <w:t xml:space="preserve">NN пп</w:t>
            </w:r>
          </w:p>
        </w:tc>
        <w:tc>
          <w:tcPr>
            <w:tcW w:w="3288" w:type="dxa"/>
          </w:tcPr>
          <w:p>
            <w:pPr>
              <w:pStyle w:val="0"/>
              <w:jc w:val="center"/>
            </w:pPr>
            <w:r>
              <w:rPr>
                <w:sz w:val="20"/>
              </w:rPr>
              <w:t xml:space="preserve">Наименование мероприятия</w:t>
            </w:r>
          </w:p>
        </w:tc>
        <w:tc>
          <w:tcPr>
            <w:tcW w:w="1871" w:type="dxa"/>
          </w:tcPr>
          <w:p>
            <w:pPr>
              <w:pStyle w:val="0"/>
              <w:jc w:val="center"/>
            </w:pPr>
            <w:r>
              <w:rPr>
                <w:sz w:val="20"/>
              </w:rPr>
              <w:t xml:space="preserve">Срок (периодичность) проведения</w:t>
            </w:r>
          </w:p>
        </w:tc>
        <w:tc>
          <w:tcPr>
            <w:tcW w:w="3238"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3288" w:type="dxa"/>
          </w:tcPr>
          <w:p>
            <w:pPr>
              <w:pStyle w:val="0"/>
            </w:pPr>
            <w:r>
              <w:rPr>
                <w:sz w:val="20"/>
              </w:rPr>
              <w:t xml:space="preserve">Информирование</w:t>
            </w:r>
          </w:p>
        </w:tc>
        <w:tc>
          <w:tcPr>
            <w:tcW w:w="1871" w:type="dxa"/>
          </w:tcPr>
          <w:p>
            <w:pPr>
              <w:pStyle w:val="0"/>
              <w:jc w:val="center"/>
            </w:pPr>
            <w:r>
              <w:rPr>
                <w:sz w:val="20"/>
              </w:rPr>
              <w:t xml:space="preserve">Постоянно</w:t>
            </w:r>
          </w:p>
        </w:tc>
        <w:tc>
          <w:tcPr>
            <w:tcW w:w="3238" w:type="dxa"/>
          </w:tcPr>
          <w:p>
            <w:pPr>
              <w:pStyle w:val="0"/>
            </w:pPr>
            <w:r>
              <w:rPr>
                <w:sz w:val="20"/>
              </w:rPr>
              <w:t xml:space="preserve">Управление земельных ресурсов и имущественных отношений администрации города Рязани</w:t>
            </w:r>
          </w:p>
        </w:tc>
      </w:tr>
      <w:tr>
        <w:tc>
          <w:tcPr>
            <w:tcW w:w="567" w:type="dxa"/>
          </w:tcPr>
          <w:p>
            <w:pPr>
              <w:pStyle w:val="0"/>
              <w:jc w:val="center"/>
            </w:pPr>
            <w:r>
              <w:rPr>
                <w:sz w:val="20"/>
              </w:rPr>
              <w:t xml:space="preserve">2</w:t>
            </w:r>
          </w:p>
        </w:tc>
        <w:tc>
          <w:tcPr>
            <w:tcW w:w="3288" w:type="dxa"/>
          </w:tcPr>
          <w:p>
            <w:pPr>
              <w:pStyle w:val="0"/>
            </w:pPr>
            <w:r>
              <w:rPr>
                <w:sz w:val="20"/>
              </w:rPr>
              <w:t xml:space="preserve">Объявление предостережения</w:t>
            </w:r>
          </w:p>
        </w:tc>
        <w:tc>
          <w:tcPr>
            <w:tcW w:w="1871" w:type="dxa"/>
          </w:tcPr>
          <w:p>
            <w:pPr>
              <w:pStyle w:val="0"/>
              <w:jc w:val="center"/>
            </w:pPr>
            <w:r>
              <w:rPr>
                <w:sz w:val="20"/>
              </w:rPr>
              <w:t xml:space="preserve">Постоянно</w:t>
            </w:r>
          </w:p>
        </w:tc>
        <w:tc>
          <w:tcPr>
            <w:tcW w:w="3238" w:type="dxa"/>
          </w:tcPr>
          <w:p>
            <w:pPr>
              <w:pStyle w:val="0"/>
            </w:pPr>
            <w:r>
              <w:rPr>
                <w:sz w:val="20"/>
              </w:rPr>
              <w:t xml:space="preserve">Управление земельных ресурсов и имущественных отношений администрации города Рязани</w:t>
            </w:r>
          </w:p>
        </w:tc>
      </w:tr>
      <w:tr>
        <w:tc>
          <w:tcPr>
            <w:tcW w:w="567" w:type="dxa"/>
          </w:tcPr>
          <w:p>
            <w:pPr>
              <w:pStyle w:val="0"/>
              <w:jc w:val="center"/>
            </w:pPr>
            <w:r>
              <w:rPr>
                <w:sz w:val="20"/>
              </w:rPr>
              <w:t xml:space="preserve">3</w:t>
            </w:r>
          </w:p>
        </w:tc>
        <w:tc>
          <w:tcPr>
            <w:tcW w:w="3288" w:type="dxa"/>
          </w:tcPr>
          <w:p>
            <w:pPr>
              <w:pStyle w:val="0"/>
            </w:pPr>
            <w:r>
              <w:rPr>
                <w:sz w:val="20"/>
              </w:rPr>
              <w:t xml:space="preserve">Консультирование</w:t>
            </w:r>
          </w:p>
        </w:tc>
        <w:tc>
          <w:tcPr>
            <w:tcW w:w="1871" w:type="dxa"/>
          </w:tcPr>
          <w:p>
            <w:pPr>
              <w:pStyle w:val="0"/>
              <w:jc w:val="center"/>
            </w:pPr>
            <w:r>
              <w:rPr>
                <w:sz w:val="20"/>
              </w:rPr>
              <w:t xml:space="preserve">По мере обращения</w:t>
            </w:r>
          </w:p>
        </w:tc>
        <w:tc>
          <w:tcPr>
            <w:tcW w:w="3238" w:type="dxa"/>
          </w:tcPr>
          <w:p>
            <w:pPr>
              <w:pStyle w:val="0"/>
            </w:pPr>
            <w:r>
              <w:rPr>
                <w:sz w:val="20"/>
              </w:rPr>
              <w:t xml:space="preserve">Управление земельных ресурсов и имущественных отношений администрации города Рязани</w:t>
            </w:r>
          </w:p>
        </w:tc>
      </w:tr>
      <w:tr>
        <w:tc>
          <w:tcPr>
            <w:tcW w:w="567" w:type="dxa"/>
          </w:tcPr>
          <w:p>
            <w:pPr>
              <w:pStyle w:val="0"/>
              <w:jc w:val="center"/>
            </w:pPr>
            <w:r>
              <w:rPr>
                <w:sz w:val="20"/>
              </w:rPr>
              <w:t xml:space="preserve">4</w:t>
            </w:r>
          </w:p>
        </w:tc>
        <w:tc>
          <w:tcPr>
            <w:tcW w:w="3288" w:type="dxa"/>
          </w:tcPr>
          <w:p>
            <w:pPr>
              <w:pStyle w:val="0"/>
            </w:pPr>
            <w:r>
              <w:rPr>
                <w:sz w:val="20"/>
              </w:rPr>
              <w:t xml:space="preserve">Обобщение правоприменительной практики</w:t>
            </w:r>
          </w:p>
        </w:tc>
        <w:tc>
          <w:tcPr>
            <w:tcW w:w="1871" w:type="dxa"/>
          </w:tcPr>
          <w:p>
            <w:pPr>
              <w:pStyle w:val="0"/>
              <w:jc w:val="center"/>
            </w:pPr>
            <w:r>
              <w:rPr>
                <w:sz w:val="20"/>
              </w:rPr>
              <w:t xml:space="preserve">до 01.07.2023</w:t>
            </w:r>
          </w:p>
        </w:tc>
        <w:tc>
          <w:tcPr>
            <w:tcW w:w="3238" w:type="dxa"/>
          </w:tcPr>
          <w:p>
            <w:pPr>
              <w:pStyle w:val="0"/>
            </w:pPr>
            <w:r>
              <w:rPr>
                <w:sz w:val="20"/>
              </w:rPr>
              <w:t xml:space="preserve">Управление земельных ресурсов и имущественных отношений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земельного контроля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spacing w:before="200" w:line-rule="auto"/>
        <w:ind w:firstLine="540"/>
        <w:jc w:val="both"/>
      </w:pPr>
      <w:r>
        <w:rPr>
          <w:sz w:val="20"/>
        </w:rPr>
        <w:t xml:space="preserve">3. Утверждение доклада, содержащего результаты обобщения правоприменительной практики по осуществлению муниципального земельного контроля, его опубликование на официальном сайте администрации в установленный срок.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133" w:name="P133"/>
    <w:bookmarkEnd w:id="133"/>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ЛЕСНОМУ КОНТРОЛЮ,</w:t>
      </w:r>
    </w:p>
    <w:p>
      <w:pPr>
        <w:pStyle w:val="2"/>
        <w:jc w:val="center"/>
      </w:pPr>
      <w:r>
        <w:rPr>
          <w:sz w:val="20"/>
        </w:rPr>
        <w:t xml:space="preserve">ОСУЩЕСТВЛЯЕМОМУ АДМИНИСТРАЦИЕЙ ГОРОДА 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w:t>
      </w:r>
    </w:p>
    <w:p>
      <w:pPr>
        <w:pStyle w:val="2"/>
        <w:jc w:val="center"/>
      </w:pPr>
      <w:r>
        <w:rPr>
          <w:sz w:val="20"/>
        </w:rPr>
        <w:t xml:space="preserve">муниципального лесного контроля, описание текущего развития</w:t>
      </w:r>
    </w:p>
    <w:p>
      <w:pPr>
        <w:pStyle w:val="2"/>
        <w:jc w:val="center"/>
      </w:pPr>
      <w:r>
        <w:rPr>
          <w:sz w:val="20"/>
        </w:rPr>
        <w:t xml:space="preserve">профилактической деятельности администрации города Рязани,</w:t>
      </w:r>
    </w:p>
    <w:p>
      <w:pPr>
        <w:pStyle w:val="2"/>
        <w:jc w:val="center"/>
      </w:pPr>
      <w:r>
        <w:rPr>
          <w:sz w:val="20"/>
        </w:rPr>
        <w:t xml:space="preserve">характеристика проблем, на решение которых</w:t>
      </w:r>
    </w:p>
    <w:p>
      <w:pPr>
        <w:pStyle w:val="2"/>
        <w:jc w:val="center"/>
      </w:pPr>
      <w:r>
        <w:rPr>
          <w:sz w:val="20"/>
        </w:rPr>
        <w:t xml:space="preserve">направлена программа профилактики</w:t>
      </w:r>
    </w:p>
    <w:p>
      <w:pPr>
        <w:pStyle w:val="0"/>
        <w:jc w:val="both"/>
      </w:pPr>
      <w:r>
        <w:rPr>
          <w:sz w:val="20"/>
        </w:rPr>
      </w:r>
    </w:p>
    <w:p>
      <w:pPr>
        <w:pStyle w:val="0"/>
        <w:ind w:firstLine="540"/>
        <w:jc w:val="both"/>
      </w:pPr>
      <w:r>
        <w:rPr>
          <w:sz w:val="20"/>
        </w:rPr>
        <w:t xml:space="preserve">Настоящая программа профилактики рисков причинения вреда (ущерба) охраняемым законом ценностям по муниципальному лесному контролю, осуществляемому администрацией города Рязани в 2023 году, (далее - Программа) разработана в соответствии со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44</w:t>
        </w:r>
      </w:hyperlink>
      <w:r>
        <w:rPr>
          <w:sz w:val="20"/>
        </w:rPr>
        <w:t xml:space="preserve"> Федерального закона от 31.07.2020 N 248-ФЗ "О государственном контроле (надзоре) и муниципальном контроле в Российской Федерации", </w:t>
      </w:r>
      <w:hyperlink w:history="0" r:id="rId16"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В рамках осуществления муниципального лесного контроля администрацией города Рязани за соблюдением обязательных требований законодательства, в соответствии с положениями Федерального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контрольных мероприятий не проводилось.</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Непосредственное осуществление муниципального лесного контроля возлагается на управление благоустройства города администрации города Рязани.</w:t>
      </w:r>
    </w:p>
    <w:p>
      <w:pPr>
        <w:pStyle w:val="0"/>
        <w:spacing w:before="200" w:line-rule="auto"/>
        <w:ind w:firstLine="540"/>
        <w:jc w:val="both"/>
      </w:pPr>
      <w:r>
        <w:rPr>
          <w:sz w:val="20"/>
        </w:rPr>
        <w:t xml:space="preserve">3.2. При осуществлении администрацией города Рязани муниципального лесного контроля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объявление предостережения;</w:t>
      </w:r>
    </w:p>
    <w:p>
      <w:pPr>
        <w:pStyle w:val="0"/>
        <w:spacing w:before="200" w:line-rule="auto"/>
        <w:ind w:firstLine="540"/>
        <w:jc w:val="both"/>
      </w:pPr>
      <w:r>
        <w:rPr>
          <w:sz w:val="20"/>
        </w:rPr>
        <w:t xml:space="preserve">3) консультирование.</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Рязани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города Рязани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N 248-ФЗ.</w:t>
      </w:r>
    </w:p>
    <w:p>
      <w:pPr>
        <w:pStyle w:val="0"/>
        <w:spacing w:before="200" w:line-rule="auto"/>
        <w:ind w:firstLine="540"/>
        <w:jc w:val="both"/>
      </w:pPr>
      <w:r>
        <w:rPr>
          <w:sz w:val="20"/>
        </w:rPr>
        <w:t xml:space="preserve">3.4. В случае наличия у администрации города Рязани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администрации города Рязани, уполномоченное на принятие решения о проведении контрольного мероприятия,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не позднее 30 календарных дней со дня получения указанных сведений.</w:t>
      </w:r>
    </w:p>
    <w:p>
      <w:pPr>
        <w:pStyle w:val="0"/>
        <w:spacing w:before="200" w:line-rule="auto"/>
        <w:ind w:firstLine="540"/>
        <w:jc w:val="both"/>
      </w:pPr>
      <w:r>
        <w:rPr>
          <w:sz w:val="20"/>
        </w:rPr>
        <w:t xml:space="preserve">Предостережение оформляется в соответствии с </w:t>
      </w:r>
      <w:hyperlink w:history="0" r:id="rId19"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формой</w:t>
        </w:r>
      </w:hyperlink>
      <w:r>
        <w:rPr>
          <w:sz w:val="20"/>
        </w:rPr>
        <w:t xml:space="preserve">,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3.5. Консультирование контролируемых лиц осуществляется должностным лицом, уполномоченным осуществлять муниципальный лесной контроль, с соблюдением требований </w:t>
      </w:r>
      <w:hyperlink w:history="0" r:id="rId2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50</w:t>
        </w:r>
      </w:hyperlink>
      <w:r>
        <w:rPr>
          <w:sz w:val="20"/>
        </w:rPr>
        <w:t xml:space="preserve"> Федерального закона N 248-ФЗ по телефону, посредством видео-конференц-связи, на личном приеме либо в ходе проведения профилактических и контрольных мероприятий и не должно превышать 15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лесного контроля;</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21" w:tooltip="Решение Рязанской городской Думы от 16.12.2021 N 222-III (ред. от 24.02.2022) &quot;Об утверждении Положения о муниципальном лесном контроле&quot; {КонсультантПлюс}">
        <w:r>
          <w:rPr>
            <w:sz w:val="20"/>
            <w:color w:val="0000ff"/>
          </w:rPr>
          <w:t xml:space="preserve">Положением</w:t>
        </w:r>
      </w:hyperlink>
      <w:r>
        <w:rPr>
          <w:sz w:val="20"/>
        </w:rPr>
        <w:t xml:space="preserve"> о муниципальном лесном контроле, утвержденным решением Рязанской городской Думы от 16.12.2021 N 222-III;</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Рязани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2006"/>
        <w:gridCol w:w="3238"/>
      </w:tblGrid>
      <w:tr>
        <w:tc>
          <w:tcPr>
            <w:tcW w:w="567" w:type="dxa"/>
          </w:tcPr>
          <w:p>
            <w:pPr>
              <w:pStyle w:val="0"/>
              <w:jc w:val="center"/>
            </w:pPr>
            <w:r>
              <w:rPr>
                <w:sz w:val="20"/>
              </w:rPr>
              <w:t xml:space="preserve">NN пп</w:t>
            </w:r>
          </w:p>
        </w:tc>
        <w:tc>
          <w:tcPr>
            <w:tcW w:w="3061" w:type="dxa"/>
          </w:tcPr>
          <w:p>
            <w:pPr>
              <w:pStyle w:val="0"/>
              <w:jc w:val="center"/>
            </w:pPr>
            <w:r>
              <w:rPr>
                <w:sz w:val="20"/>
              </w:rPr>
              <w:t xml:space="preserve">Наименование мероприятия</w:t>
            </w:r>
          </w:p>
        </w:tc>
        <w:tc>
          <w:tcPr>
            <w:tcW w:w="2006" w:type="dxa"/>
          </w:tcPr>
          <w:p>
            <w:pPr>
              <w:pStyle w:val="0"/>
              <w:jc w:val="center"/>
            </w:pPr>
            <w:r>
              <w:rPr>
                <w:sz w:val="20"/>
              </w:rPr>
              <w:t xml:space="preserve">Срок (периодичность) проведения</w:t>
            </w:r>
          </w:p>
        </w:tc>
        <w:tc>
          <w:tcPr>
            <w:tcW w:w="3238"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3061" w:type="dxa"/>
          </w:tcPr>
          <w:p>
            <w:pPr>
              <w:pStyle w:val="0"/>
            </w:pPr>
            <w:r>
              <w:rPr>
                <w:sz w:val="20"/>
              </w:rPr>
              <w:t xml:space="preserve">Информирование</w:t>
            </w:r>
          </w:p>
        </w:tc>
        <w:tc>
          <w:tcPr>
            <w:tcW w:w="2006" w:type="dxa"/>
          </w:tcPr>
          <w:p>
            <w:pPr>
              <w:pStyle w:val="0"/>
              <w:jc w:val="center"/>
            </w:pPr>
            <w:r>
              <w:rPr>
                <w:sz w:val="20"/>
              </w:rPr>
              <w:t xml:space="preserve">Постоянно</w:t>
            </w:r>
          </w:p>
        </w:tc>
        <w:tc>
          <w:tcPr>
            <w:tcW w:w="3238" w:type="dxa"/>
          </w:tcPr>
          <w:p>
            <w:pPr>
              <w:pStyle w:val="0"/>
            </w:pPr>
            <w:r>
              <w:rPr>
                <w:sz w:val="20"/>
              </w:rPr>
              <w:t xml:space="preserve">Управление благоустройства города администрации города Рязани</w:t>
            </w:r>
          </w:p>
        </w:tc>
      </w:tr>
      <w:tr>
        <w:tc>
          <w:tcPr>
            <w:tcW w:w="567" w:type="dxa"/>
          </w:tcPr>
          <w:p>
            <w:pPr>
              <w:pStyle w:val="0"/>
              <w:jc w:val="center"/>
            </w:pPr>
            <w:r>
              <w:rPr>
                <w:sz w:val="20"/>
              </w:rPr>
              <w:t xml:space="preserve">2</w:t>
            </w:r>
          </w:p>
        </w:tc>
        <w:tc>
          <w:tcPr>
            <w:tcW w:w="3061" w:type="dxa"/>
          </w:tcPr>
          <w:p>
            <w:pPr>
              <w:pStyle w:val="0"/>
            </w:pPr>
            <w:r>
              <w:rPr>
                <w:sz w:val="20"/>
              </w:rPr>
              <w:t xml:space="preserve">Объявление предостережения</w:t>
            </w:r>
          </w:p>
        </w:tc>
        <w:tc>
          <w:tcPr>
            <w:tcW w:w="2006" w:type="dxa"/>
          </w:tcPr>
          <w:p>
            <w:pPr>
              <w:pStyle w:val="0"/>
              <w:jc w:val="center"/>
            </w:pPr>
            <w:r>
              <w:rPr>
                <w:sz w:val="20"/>
              </w:rPr>
              <w:t xml:space="preserve">Постоянно</w:t>
            </w:r>
          </w:p>
        </w:tc>
        <w:tc>
          <w:tcPr>
            <w:tcW w:w="3238" w:type="dxa"/>
          </w:tcPr>
          <w:p>
            <w:pPr>
              <w:pStyle w:val="0"/>
            </w:pPr>
            <w:r>
              <w:rPr>
                <w:sz w:val="20"/>
              </w:rPr>
              <w:t xml:space="preserve">Управление благоустройства города администрации города Рязани</w:t>
            </w:r>
          </w:p>
        </w:tc>
      </w:tr>
      <w:tr>
        <w:tc>
          <w:tcPr>
            <w:tcW w:w="567" w:type="dxa"/>
          </w:tcPr>
          <w:p>
            <w:pPr>
              <w:pStyle w:val="0"/>
              <w:jc w:val="center"/>
            </w:pPr>
            <w:r>
              <w:rPr>
                <w:sz w:val="20"/>
              </w:rPr>
              <w:t xml:space="preserve">3</w:t>
            </w:r>
          </w:p>
        </w:tc>
        <w:tc>
          <w:tcPr>
            <w:tcW w:w="3061" w:type="dxa"/>
          </w:tcPr>
          <w:p>
            <w:pPr>
              <w:pStyle w:val="0"/>
            </w:pPr>
            <w:r>
              <w:rPr>
                <w:sz w:val="20"/>
              </w:rPr>
              <w:t xml:space="preserve">Консультирование</w:t>
            </w:r>
          </w:p>
        </w:tc>
        <w:tc>
          <w:tcPr>
            <w:tcW w:w="2006" w:type="dxa"/>
          </w:tcPr>
          <w:p>
            <w:pPr>
              <w:pStyle w:val="0"/>
              <w:jc w:val="center"/>
            </w:pPr>
            <w:r>
              <w:rPr>
                <w:sz w:val="20"/>
              </w:rPr>
              <w:t xml:space="preserve">По мере обращения</w:t>
            </w:r>
          </w:p>
        </w:tc>
        <w:tc>
          <w:tcPr>
            <w:tcW w:w="3238" w:type="dxa"/>
          </w:tcPr>
          <w:p>
            <w:pPr>
              <w:pStyle w:val="0"/>
            </w:pPr>
            <w:r>
              <w:rPr>
                <w:sz w:val="20"/>
              </w:rPr>
              <w:t xml:space="preserve">Управление благоустройства города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лесного контроля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spacing w:before="200" w:line-rule="auto"/>
        <w:ind w:firstLine="540"/>
        <w:jc w:val="both"/>
      </w:pPr>
      <w:r>
        <w:rPr>
          <w:sz w:val="20"/>
        </w:rPr>
        <w:t xml:space="preserve">3. Доля исполненных контролируемыми лицами предостережений о недопустимости нарушений обязательных требований - 50%.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216" w:name="P216"/>
    <w:bookmarkEnd w:id="216"/>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ЖИЛИЩНОМУ КОНТРОЛЮ,</w:t>
      </w:r>
    </w:p>
    <w:p>
      <w:pPr>
        <w:pStyle w:val="2"/>
        <w:jc w:val="center"/>
      </w:pPr>
      <w:r>
        <w:rPr>
          <w:sz w:val="20"/>
        </w:rPr>
        <w:t xml:space="preserve">ОСУЩЕСТВЛЯЕМОМУ АДМИНИСТРАЦИЕЙ ГОРОДА 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w:t>
      </w:r>
    </w:p>
    <w:p>
      <w:pPr>
        <w:pStyle w:val="2"/>
        <w:jc w:val="center"/>
      </w:pPr>
      <w:r>
        <w:rPr>
          <w:sz w:val="20"/>
        </w:rPr>
        <w:t xml:space="preserve">муниципального жилищного контроля, описание текущего</w:t>
      </w:r>
    </w:p>
    <w:p>
      <w:pPr>
        <w:pStyle w:val="2"/>
        <w:jc w:val="center"/>
      </w:pPr>
      <w:r>
        <w:rPr>
          <w:sz w:val="20"/>
        </w:rPr>
        <w:t xml:space="preserve">развития профилактической деятельности органа муниципального</w:t>
      </w:r>
    </w:p>
    <w:p>
      <w:pPr>
        <w:pStyle w:val="2"/>
        <w:jc w:val="center"/>
      </w:pPr>
      <w:r>
        <w:rPr>
          <w:sz w:val="20"/>
        </w:rPr>
        <w:t xml:space="preserve">контроля, характеристика проблем, на решение которых</w:t>
      </w:r>
    </w:p>
    <w:p>
      <w:pPr>
        <w:pStyle w:val="2"/>
        <w:jc w:val="center"/>
      </w:pPr>
      <w:r>
        <w:rPr>
          <w:sz w:val="20"/>
        </w:rPr>
        <w:t xml:space="preserve">направлена программа профилактики</w:t>
      </w:r>
    </w:p>
    <w:p>
      <w:pPr>
        <w:pStyle w:val="0"/>
        <w:jc w:val="both"/>
      </w:pPr>
      <w:r>
        <w:rPr>
          <w:sz w:val="20"/>
        </w:rPr>
      </w:r>
    </w:p>
    <w:p>
      <w:pPr>
        <w:pStyle w:val="0"/>
        <w:ind w:firstLine="540"/>
        <w:jc w:val="both"/>
      </w:pPr>
      <w:r>
        <w:rPr>
          <w:sz w:val="20"/>
        </w:rPr>
        <w:t xml:space="preserve">В результате проведенного анализа за соблюдением обязательных требований законодательства, выявленных в рамках муниципального жилищного контроля, наиболее распространенными случаями нарушений обязательных требований являются:</w:t>
      </w:r>
    </w:p>
    <w:p>
      <w:pPr>
        <w:pStyle w:val="0"/>
        <w:spacing w:before="200" w:line-rule="auto"/>
        <w:ind w:firstLine="540"/>
        <w:jc w:val="both"/>
      </w:pPr>
      <w:r>
        <w:rPr>
          <w:sz w:val="20"/>
        </w:rPr>
        <w:t xml:space="preserve">- нарушение правил содержания и ремонта общего имущества в многоквартирных домах (далее - МКД), в части ненадлежащего содержания уборки подъездов, ненадлежащего содержания фасада МКД, ненадлежащее содержание придомовой территории многоквартирных домов (уборке дворовой территории от мусора);</w:t>
      </w:r>
    </w:p>
    <w:p>
      <w:pPr>
        <w:pStyle w:val="0"/>
        <w:spacing w:before="200" w:line-rule="auto"/>
        <w:ind w:firstLine="540"/>
        <w:jc w:val="both"/>
      </w:pPr>
      <w:r>
        <w:rPr>
          <w:sz w:val="20"/>
        </w:rPr>
        <w:t xml:space="preserve">- нарушение правил содержания и ремонта общего имущества в МКД, в части несвоевременной уборки территории от снега и наледи, а также сосулек и нависшего снега с крыш МКД;</w:t>
      </w:r>
    </w:p>
    <w:p>
      <w:pPr>
        <w:pStyle w:val="0"/>
        <w:spacing w:before="200" w:line-rule="auto"/>
        <w:ind w:firstLine="540"/>
        <w:jc w:val="both"/>
      </w:pPr>
      <w:r>
        <w:rPr>
          <w:sz w:val="20"/>
        </w:rPr>
        <w:t xml:space="preserve">- нарушение правил содержания и ремонта общего имущества в МКД, в части содержания контейнерных площадок.</w:t>
      </w:r>
    </w:p>
    <w:p>
      <w:pPr>
        <w:pStyle w:val="0"/>
        <w:spacing w:before="200" w:line-rule="auto"/>
        <w:ind w:firstLine="540"/>
        <w:jc w:val="both"/>
      </w:pPr>
      <w:r>
        <w:rPr>
          <w:sz w:val="20"/>
        </w:rPr>
        <w:t xml:space="preserve">Причинами нарушения обязательных требований, в части содержания общего имущества в МКД, является отсутствие четко выстроенной системы технического осмотра жилых зданий, направленного на установление возможных причин возникновения нарушений, профилактику их появления, выработку мер по их устранению, реализации управляющими организациями предусмотренного действующим законодательством права инициирования проведения общих собраний с целью постановки перед собственниками помещений МКД вопросов о состоянии общего имущества, необходимости проведения работ по текущему и капитальному ремонту.</w:t>
      </w:r>
    </w:p>
    <w:p>
      <w:pPr>
        <w:pStyle w:val="0"/>
        <w:spacing w:before="200" w:line-rule="auto"/>
        <w:ind w:firstLine="540"/>
        <w:jc w:val="both"/>
      </w:pPr>
      <w:r>
        <w:rPr>
          <w:sz w:val="20"/>
        </w:rPr>
        <w:t xml:space="preserve">Значительная часть нарушений обязательных требований, в части содержания общего имущества в МКД совершается из-за недостаточной организации работы и отсутствия контроля за выполненными работами со стороны руководящего персонала управляющей организации. Зачастую технический персонал, без надлежащего контроля со стороны руководителей, допускает некачественные работы по устранению нарушений.</w:t>
      </w:r>
    </w:p>
    <w:p>
      <w:pPr>
        <w:pStyle w:val="0"/>
        <w:spacing w:before="200" w:line-rule="auto"/>
        <w:ind w:firstLine="540"/>
        <w:jc w:val="both"/>
      </w:pPr>
      <w:r>
        <w:rPr>
          <w:sz w:val="20"/>
        </w:rPr>
        <w:t xml:space="preserve">Другой причиной совершения нарушений в части содержания общего имущества является отсутствие реакции управляющей организации на обращения жильцов по конкретным случаям нарушений правил содержания общего имущества. В некоторых случаях управляющие компании игнорируют обращения жильцов по поводу содержания общего имущества, тем самым собственными действиями подталкивают их на обращения в органы жилищного контроля (надзора), органы прокуратуры, что, в свою очередь, приводит к проведению в отношении субъекта контроля внеплановой проверки, выдаче предписания и, как правило, привлечению к административной ответственности с вынесением постановления об административном наказании в виде штрафа.</w:t>
      </w:r>
    </w:p>
    <w:p>
      <w:pPr>
        <w:pStyle w:val="0"/>
        <w:spacing w:before="200" w:line-rule="auto"/>
        <w:ind w:firstLine="540"/>
        <w:jc w:val="both"/>
      </w:pPr>
      <w:r>
        <w:rPr>
          <w:sz w:val="20"/>
        </w:rPr>
        <w:t xml:space="preserve">В некоторых случаях управляющие организации для обоснования невыполнения работ по содержанию общего имущества МКД ссылаются на отсутствие таких работ в договоре управления многоквартирным домом, плохую собираемость платы за содержание и ремонт жилых помещений и др. Однако соблюдение требований, предусмотренных действующим законодательством в части содержания жилого фонда, является обязательным независимо от того, предусмотрены ли они в договоре управления.</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профилактики рисков причинения вреда (ущерба) охраняемым законом ценностям по муниципальному жилищному контролю, осуществляемому администрацией города Рязани в 2023 году (далее - Программа)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Непосредственное осуществление муниципального жилищного контроля возлагается на управление энергетики и жилищно-коммунального хозяйства администрации города Рязани.</w:t>
      </w:r>
    </w:p>
    <w:p>
      <w:pPr>
        <w:pStyle w:val="0"/>
        <w:spacing w:before="200" w:line-rule="auto"/>
        <w:ind w:firstLine="540"/>
        <w:jc w:val="both"/>
      </w:pPr>
      <w:r>
        <w:rPr>
          <w:sz w:val="20"/>
        </w:rPr>
        <w:t xml:space="preserve">3.2. При осуществлении администрацией города Рязани муниципального жилищного контроля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объявление предостережения;</w:t>
      </w:r>
    </w:p>
    <w:p>
      <w:pPr>
        <w:pStyle w:val="0"/>
        <w:spacing w:before="200" w:line-rule="auto"/>
        <w:ind w:firstLine="540"/>
        <w:jc w:val="both"/>
      </w:pPr>
      <w:r>
        <w:rPr>
          <w:sz w:val="20"/>
        </w:rPr>
        <w:t xml:space="preserve">3) консультирование.</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Рязани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города Рязани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w:t>
      </w:r>
    </w:p>
    <w:p>
      <w:pPr>
        <w:pStyle w:val="0"/>
        <w:spacing w:before="200" w:line-rule="auto"/>
        <w:ind w:firstLine="540"/>
        <w:jc w:val="both"/>
      </w:pPr>
      <w:r>
        <w:rPr>
          <w:sz w:val="20"/>
        </w:rPr>
        <w:t xml:space="preserve">3.4. В случае наличия у администрации города Рязани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администрации города Рязани, уполномоченное на принятие решения о проведении контрольного мероприятия,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Предостережение оформляется в соответствии с </w:t>
      </w:r>
      <w:hyperlink w:history="0" r:id="rId24"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формой</w:t>
        </w:r>
      </w:hyperlink>
      <w:r>
        <w:rPr>
          <w:sz w:val="20"/>
        </w:rPr>
        <w:t xml:space="preserve">,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3.5. Консультирование контролируемых лиц осуществляется должностным лицом, уполномоченным осуществлять муниципальный жилищный контроль, с соблюдением требований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50</w:t>
        </w:r>
      </w:hyperlink>
      <w:r>
        <w:rPr>
          <w:sz w:val="20"/>
        </w:rPr>
        <w:t xml:space="preserve"> Федерального закона N 248-ФЗ по телефону, посредством видео-конференц-связи, на личном приеме либо в ходе проведения профилактических и контрольных мероприятий и не должно превышать 10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жилищного контроля;</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26" w:tooltip="Решение Рязанской городской Думы от 16.12.2021 N 218-III (ред. от 24.02.2022) &quot;Об утверждении Положения о муниципальном жилищном контроле&quot; {КонсультантПлюс}">
        <w:r>
          <w:rPr>
            <w:sz w:val="20"/>
            <w:color w:val="0000ff"/>
          </w:rPr>
          <w:t xml:space="preserve">Положением</w:t>
        </w:r>
      </w:hyperlink>
      <w:r>
        <w:rPr>
          <w:sz w:val="20"/>
        </w:rPr>
        <w:t xml:space="preserve"> о муниципальном жилищном контроле, утвержденным решением Рязанской городской Думы от 16.12.2021 N 218-III;</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Рязани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1842"/>
        <w:gridCol w:w="3969"/>
      </w:tblGrid>
      <w:tr>
        <w:tc>
          <w:tcPr>
            <w:tcW w:w="567" w:type="dxa"/>
          </w:tcPr>
          <w:p>
            <w:pPr>
              <w:pStyle w:val="0"/>
              <w:jc w:val="center"/>
            </w:pPr>
            <w:r>
              <w:rPr>
                <w:sz w:val="20"/>
              </w:rPr>
              <w:t xml:space="preserve">NN пп</w:t>
            </w:r>
          </w:p>
        </w:tc>
        <w:tc>
          <w:tcPr>
            <w:tcW w:w="2665" w:type="dxa"/>
          </w:tcPr>
          <w:p>
            <w:pPr>
              <w:pStyle w:val="0"/>
              <w:jc w:val="center"/>
            </w:pPr>
            <w:r>
              <w:rPr>
                <w:sz w:val="20"/>
              </w:rPr>
              <w:t xml:space="preserve">Наименование мероприятия</w:t>
            </w:r>
          </w:p>
        </w:tc>
        <w:tc>
          <w:tcPr>
            <w:tcW w:w="1842" w:type="dxa"/>
          </w:tcPr>
          <w:p>
            <w:pPr>
              <w:pStyle w:val="0"/>
              <w:jc w:val="center"/>
            </w:pPr>
            <w:r>
              <w:rPr>
                <w:sz w:val="20"/>
              </w:rPr>
              <w:t xml:space="preserve">Срок (периодичность) проведения</w:t>
            </w:r>
          </w:p>
        </w:tc>
        <w:tc>
          <w:tcPr>
            <w:tcW w:w="3969"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2665" w:type="dxa"/>
          </w:tcPr>
          <w:p>
            <w:pPr>
              <w:pStyle w:val="0"/>
            </w:pPr>
            <w:r>
              <w:rPr>
                <w:sz w:val="20"/>
              </w:rPr>
              <w:t xml:space="preserve">Информирование</w:t>
            </w:r>
          </w:p>
        </w:tc>
        <w:tc>
          <w:tcPr>
            <w:tcW w:w="1842" w:type="dxa"/>
          </w:tcPr>
          <w:p>
            <w:pPr>
              <w:pStyle w:val="0"/>
              <w:jc w:val="center"/>
            </w:pPr>
            <w:r>
              <w:rPr>
                <w:sz w:val="20"/>
              </w:rPr>
              <w:t xml:space="preserve">Постоянно</w:t>
            </w:r>
          </w:p>
        </w:tc>
        <w:tc>
          <w:tcPr>
            <w:tcW w:w="3969"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2</w:t>
            </w:r>
          </w:p>
        </w:tc>
        <w:tc>
          <w:tcPr>
            <w:tcW w:w="2665" w:type="dxa"/>
          </w:tcPr>
          <w:p>
            <w:pPr>
              <w:pStyle w:val="0"/>
            </w:pPr>
            <w:r>
              <w:rPr>
                <w:sz w:val="20"/>
              </w:rPr>
              <w:t xml:space="preserve">Объявление предостережения</w:t>
            </w:r>
          </w:p>
        </w:tc>
        <w:tc>
          <w:tcPr>
            <w:tcW w:w="1842" w:type="dxa"/>
          </w:tcPr>
          <w:p>
            <w:pPr>
              <w:pStyle w:val="0"/>
              <w:jc w:val="center"/>
            </w:pPr>
            <w:r>
              <w:rPr>
                <w:sz w:val="20"/>
              </w:rPr>
              <w:t xml:space="preserve">Постоянно</w:t>
            </w:r>
          </w:p>
        </w:tc>
        <w:tc>
          <w:tcPr>
            <w:tcW w:w="3969"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3</w:t>
            </w:r>
          </w:p>
        </w:tc>
        <w:tc>
          <w:tcPr>
            <w:tcW w:w="2665" w:type="dxa"/>
          </w:tcPr>
          <w:p>
            <w:pPr>
              <w:pStyle w:val="0"/>
            </w:pPr>
            <w:r>
              <w:rPr>
                <w:sz w:val="20"/>
              </w:rPr>
              <w:t xml:space="preserve">Консультирование</w:t>
            </w:r>
          </w:p>
        </w:tc>
        <w:tc>
          <w:tcPr>
            <w:tcW w:w="1842" w:type="dxa"/>
          </w:tcPr>
          <w:p>
            <w:pPr>
              <w:pStyle w:val="0"/>
              <w:jc w:val="center"/>
            </w:pPr>
            <w:r>
              <w:rPr>
                <w:sz w:val="20"/>
              </w:rPr>
              <w:t xml:space="preserve">По мере обращения</w:t>
            </w:r>
          </w:p>
        </w:tc>
        <w:tc>
          <w:tcPr>
            <w:tcW w:w="3969" w:type="dxa"/>
          </w:tcPr>
          <w:p>
            <w:pPr>
              <w:pStyle w:val="0"/>
            </w:pPr>
            <w:r>
              <w:rPr>
                <w:sz w:val="20"/>
              </w:rPr>
              <w:t xml:space="preserve">Управление энергетики и жилищно-коммунального хозяйства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жилищного контроля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spacing w:before="200" w:line-rule="auto"/>
        <w:ind w:firstLine="540"/>
        <w:jc w:val="both"/>
      </w:pPr>
      <w:r>
        <w:rPr>
          <w:sz w:val="20"/>
        </w:rPr>
        <w:t xml:space="preserve">3. Доля исполненных контролируемыми лицами предостережений о недопустимости нарушений обязательных требований - 50%.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305" w:name="P305"/>
    <w:bookmarkEnd w:id="305"/>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КОНТРОЛЮ В СФЕРЕ</w:t>
      </w:r>
    </w:p>
    <w:p>
      <w:pPr>
        <w:pStyle w:val="2"/>
        <w:jc w:val="center"/>
      </w:pPr>
      <w:r>
        <w:rPr>
          <w:sz w:val="20"/>
        </w:rPr>
        <w:t xml:space="preserve">БЛАГОУСТРОЙСТВА, ОСУЩЕСТВЛЯЕМОМУ АДМИНИСТРАЦИЕЙ ГОРОДА</w:t>
      </w:r>
    </w:p>
    <w:p>
      <w:pPr>
        <w:pStyle w:val="2"/>
        <w:jc w:val="center"/>
      </w:pPr>
      <w:r>
        <w:rPr>
          <w:sz w:val="20"/>
        </w:rPr>
        <w:t xml:space="preserve">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 муниципального</w:t>
      </w:r>
    </w:p>
    <w:p>
      <w:pPr>
        <w:pStyle w:val="2"/>
        <w:jc w:val="center"/>
      </w:pPr>
      <w:r>
        <w:rPr>
          <w:sz w:val="20"/>
        </w:rPr>
        <w:t xml:space="preserve">контроля в сфере благоустройства, описание текущего развития</w:t>
      </w:r>
    </w:p>
    <w:p>
      <w:pPr>
        <w:pStyle w:val="2"/>
        <w:jc w:val="center"/>
      </w:pPr>
      <w:r>
        <w:rPr>
          <w:sz w:val="20"/>
        </w:rPr>
        <w:t xml:space="preserve">профилактической деятельности, характеристика проблем,</w:t>
      </w:r>
    </w:p>
    <w:p>
      <w:pPr>
        <w:pStyle w:val="2"/>
        <w:jc w:val="center"/>
      </w:pPr>
      <w:r>
        <w:rPr>
          <w:sz w:val="20"/>
        </w:rPr>
        <w:t xml:space="preserve">на решение которых направлена программа профилактики</w:t>
      </w:r>
    </w:p>
    <w:p>
      <w:pPr>
        <w:pStyle w:val="0"/>
        <w:jc w:val="both"/>
      </w:pPr>
      <w:r>
        <w:rPr>
          <w:sz w:val="20"/>
        </w:rPr>
      </w:r>
    </w:p>
    <w:p>
      <w:pPr>
        <w:pStyle w:val="0"/>
        <w:ind w:firstLine="540"/>
        <w:jc w:val="both"/>
      </w:pPr>
      <w:r>
        <w:rPr>
          <w:sz w:val="20"/>
        </w:rPr>
        <w:t xml:space="preserve">Настоящая программа профилактики рисков причинения вреда (ущерба) охраняемым законом ценностям по муниципальному контролю в сфере благоустройства, осуществляемому администрацией города Рязани в 2023 году, (далее - Программа) разработана в соответствии со </w:t>
      </w:r>
      <w:hyperlink w:history="0" r:id="rId28"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44</w:t>
        </w:r>
      </w:hyperlink>
      <w:r>
        <w:rPr>
          <w:sz w:val="20"/>
        </w:rPr>
        <w:t xml:space="preserve"> Федерального закона от 31.07.2020 N 248-ФЗ "О государственном контроле (надзоре) и муниципальном контроле в Российской Федерации", </w:t>
      </w:r>
      <w:hyperlink w:history="0" r:id="rId29"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В рамках осуществления муниципального контроля в сфере благоустройства органом муниципального контроля администрации города Рязани за соблюдением обязательных требований законодательства, в соответствии с положениями Федерального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контрольных мероприятий не проводилось.</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Непосредственное осуществление муниципального контроля в сфере благоустройства возлагается на контрольно-аналитическое управление аппарата администрации города Рязани.</w:t>
      </w:r>
    </w:p>
    <w:p>
      <w:pPr>
        <w:pStyle w:val="0"/>
        <w:spacing w:before="200" w:line-rule="auto"/>
        <w:ind w:firstLine="540"/>
        <w:jc w:val="both"/>
      </w:pPr>
      <w:r>
        <w:rPr>
          <w:sz w:val="20"/>
        </w:rPr>
        <w:t xml:space="preserve">3.2. При осуществлении администрацией города Рязани муниципального контроля в сфере благоустройства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консультирование.</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Рязани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города Рязани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N 248-ФЗ.</w:t>
      </w:r>
    </w:p>
    <w:p>
      <w:pPr>
        <w:pStyle w:val="0"/>
        <w:spacing w:before="200" w:line-rule="auto"/>
        <w:ind w:firstLine="540"/>
        <w:jc w:val="both"/>
      </w:pPr>
      <w:r>
        <w:rPr>
          <w:sz w:val="20"/>
        </w:rPr>
        <w:t xml:space="preserve">3.4. Консультирование контролируемых лиц осуществляется должностным лицом, уполномоченным осуществлять муниципальный контроль в сфере благоустройства, с соблюдением требований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50</w:t>
        </w:r>
      </w:hyperlink>
      <w:r>
        <w:rPr>
          <w:sz w:val="20"/>
        </w:rPr>
        <w:t xml:space="preserve"> Федерального закона N 248-ФЗ по телефону, посредством видео-конференц-связи, на личном приеме либо в ходе проведения профилактических и контрольных мероприятий и не должно превышать 10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контроля в сфере благоустройства;</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33" w:tooltip="Решение Рязанской городской Думы от 16.12.2021 N 219-III (ред. от 24.02.2022) &quot;Об утверждении Положения о муниципальном контроле в сфере благоустройства&quot; {КонсультантПлюс}">
        <w:r>
          <w:rPr>
            <w:sz w:val="20"/>
            <w:color w:val="0000ff"/>
          </w:rPr>
          <w:t xml:space="preserve">Положением</w:t>
        </w:r>
      </w:hyperlink>
      <w:r>
        <w:rPr>
          <w:sz w:val="20"/>
        </w:rPr>
        <w:t xml:space="preserve"> о муниципальном контроле в сфере благоустройства, утвержденным решением Рязанской городской Думы от 16.12.2021 N 219-III;</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Рязани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2006"/>
        <w:gridCol w:w="3238"/>
      </w:tblGrid>
      <w:tr>
        <w:tc>
          <w:tcPr>
            <w:tcW w:w="567" w:type="dxa"/>
          </w:tcPr>
          <w:p>
            <w:pPr>
              <w:pStyle w:val="0"/>
              <w:jc w:val="center"/>
            </w:pPr>
            <w:r>
              <w:rPr>
                <w:sz w:val="20"/>
              </w:rPr>
              <w:t xml:space="preserve">NN пп</w:t>
            </w:r>
          </w:p>
        </w:tc>
        <w:tc>
          <w:tcPr>
            <w:tcW w:w="3175" w:type="dxa"/>
          </w:tcPr>
          <w:p>
            <w:pPr>
              <w:pStyle w:val="0"/>
              <w:jc w:val="center"/>
            </w:pPr>
            <w:r>
              <w:rPr>
                <w:sz w:val="20"/>
              </w:rPr>
              <w:t xml:space="preserve">Наименование мероприятия</w:t>
            </w:r>
          </w:p>
        </w:tc>
        <w:tc>
          <w:tcPr>
            <w:tcW w:w="2006" w:type="dxa"/>
          </w:tcPr>
          <w:p>
            <w:pPr>
              <w:pStyle w:val="0"/>
              <w:jc w:val="center"/>
            </w:pPr>
            <w:r>
              <w:rPr>
                <w:sz w:val="20"/>
              </w:rPr>
              <w:t xml:space="preserve">Срок (периодичность) проведения</w:t>
            </w:r>
          </w:p>
        </w:tc>
        <w:tc>
          <w:tcPr>
            <w:tcW w:w="3238"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3175" w:type="dxa"/>
          </w:tcPr>
          <w:p>
            <w:pPr>
              <w:pStyle w:val="0"/>
            </w:pPr>
            <w:r>
              <w:rPr>
                <w:sz w:val="20"/>
              </w:rPr>
              <w:t xml:space="preserve">Информирование</w:t>
            </w:r>
          </w:p>
        </w:tc>
        <w:tc>
          <w:tcPr>
            <w:tcW w:w="2006" w:type="dxa"/>
          </w:tcPr>
          <w:p>
            <w:pPr>
              <w:pStyle w:val="0"/>
              <w:jc w:val="center"/>
            </w:pPr>
            <w:r>
              <w:rPr>
                <w:sz w:val="20"/>
              </w:rPr>
              <w:t xml:space="preserve">Постоянно</w:t>
            </w:r>
          </w:p>
        </w:tc>
        <w:tc>
          <w:tcPr>
            <w:tcW w:w="3238" w:type="dxa"/>
          </w:tcPr>
          <w:p>
            <w:pPr>
              <w:pStyle w:val="0"/>
            </w:pPr>
            <w:r>
              <w:rPr>
                <w:sz w:val="20"/>
              </w:rPr>
              <w:t xml:space="preserve">Контрольно-аналитическое управление аппарата администрации города Рязани</w:t>
            </w:r>
          </w:p>
        </w:tc>
      </w:tr>
      <w:tr>
        <w:tc>
          <w:tcPr>
            <w:tcW w:w="567" w:type="dxa"/>
          </w:tcPr>
          <w:p>
            <w:pPr>
              <w:pStyle w:val="0"/>
              <w:jc w:val="center"/>
            </w:pPr>
            <w:r>
              <w:rPr>
                <w:sz w:val="20"/>
              </w:rPr>
              <w:t xml:space="preserve">2</w:t>
            </w:r>
          </w:p>
        </w:tc>
        <w:tc>
          <w:tcPr>
            <w:tcW w:w="3175" w:type="dxa"/>
          </w:tcPr>
          <w:p>
            <w:pPr>
              <w:pStyle w:val="0"/>
            </w:pPr>
            <w:r>
              <w:rPr>
                <w:sz w:val="20"/>
              </w:rPr>
              <w:t xml:space="preserve">Консультирование</w:t>
            </w:r>
          </w:p>
        </w:tc>
        <w:tc>
          <w:tcPr>
            <w:tcW w:w="2006" w:type="dxa"/>
          </w:tcPr>
          <w:p>
            <w:pPr>
              <w:pStyle w:val="0"/>
              <w:jc w:val="center"/>
            </w:pPr>
            <w:r>
              <w:rPr>
                <w:sz w:val="20"/>
              </w:rPr>
              <w:t xml:space="preserve">По мере обращения</w:t>
            </w:r>
          </w:p>
        </w:tc>
        <w:tc>
          <w:tcPr>
            <w:tcW w:w="3238" w:type="dxa"/>
          </w:tcPr>
          <w:p>
            <w:pPr>
              <w:pStyle w:val="0"/>
            </w:pPr>
            <w:r>
              <w:rPr>
                <w:sz w:val="20"/>
              </w:rPr>
              <w:t xml:space="preserve">Контрольно-аналитическое управление аппарата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контроля в сфере благоустройства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34"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380" w:name="P380"/>
    <w:bookmarkEnd w:id="380"/>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КОНТРОЛЮ</w:t>
      </w:r>
    </w:p>
    <w:p>
      <w:pPr>
        <w:pStyle w:val="2"/>
        <w:jc w:val="center"/>
      </w:pPr>
      <w:r>
        <w:rPr>
          <w:sz w:val="20"/>
        </w:rPr>
        <w:t xml:space="preserve">НА АВТОМОБИЛЬНОМ ТРАНСПОРТЕ, ГОРОДСКОМ НАЗЕМНОМ</w:t>
      </w:r>
    </w:p>
    <w:p>
      <w:pPr>
        <w:pStyle w:val="2"/>
        <w:jc w:val="center"/>
      </w:pPr>
      <w:r>
        <w:rPr>
          <w:sz w:val="20"/>
        </w:rPr>
        <w:t xml:space="preserve">ЭЛЕКТРИЧЕСКОМ ТРАНСПОРТЕ И В ДОРОЖНОМ ХОЗЯЙСТВЕ</w:t>
      </w:r>
    </w:p>
    <w:p>
      <w:pPr>
        <w:pStyle w:val="2"/>
        <w:jc w:val="center"/>
      </w:pPr>
      <w:r>
        <w:rPr>
          <w:sz w:val="20"/>
        </w:rPr>
        <w:t xml:space="preserve">НА ТЕРРИТОРИИ МУНИЦИПАЛЬНОГО ОБРАЗОВАНИЯ - ГОРОД РЯЗАНЬ,</w:t>
      </w:r>
    </w:p>
    <w:p>
      <w:pPr>
        <w:pStyle w:val="2"/>
        <w:jc w:val="center"/>
      </w:pPr>
      <w:r>
        <w:rPr>
          <w:sz w:val="20"/>
        </w:rPr>
        <w:t xml:space="preserve">ОСУЩЕСТВЛЯЕМОМУ АДМИНИСТРАЦИЕЙ ГОРОДА 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 муниципального</w:t>
      </w:r>
    </w:p>
    <w:p>
      <w:pPr>
        <w:pStyle w:val="2"/>
        <w:jc w:val="center"/>
      </w:pPr>
      <w:r>
        <w:rPr>
          <w:sz w:val="20"/>
        </w:rPr>
        <w:t xml:space="preserve">контроля на автомобильном транспорте, городском наземном</w:t>
      </w:r>
    </w:p>
    <w:p>
      <w:pPr>
        <w:pStyle w:val="2"/>
        <w:jc w:val="center"/>
      </w:pPr>
      <w:r>
        <w:rPr>
          <w:sz w:val="20"/>
        </w:rPr>
        <w:t xml:space="preserve">электрическом транспорте и в дорожном хозяйстве</w:t>
      </w:r>
    </w:p>
    <w:p>
      <w:pPr>
        <w:pStyle w:val="2"/>
        <w:jc w:val="center"/>
      </w:pPr>
      <w:r>
        <w:rPr>
          <w:sz w:val="20"/>
        </w:rPr>
        <w:t xml:space="preserve">на территории муниципального образования - город Рязань,</w:t>
      </w:r>
    </w:p>
    <w:p>
      <w:pPr>
        <w:pStyle w:val="2"/>
        <w:jc w:val="center"/>
      </w:pPr>
      <w:r>
        <w:rPr>
          <w:sz w:val="20"/>
        </w:rPr>
        <w:t xml:space="preserve">описание текущего развития профилактической деятельности,</w:t>
      </w:r>
    </w:p>
    <w:p>
      <w:pPr>
        <w:pStyle w:val="2"/>
        <w:jc w:val="center"/>
      </w:pPr>
      <w:r>
        <w:rPr>
          <w:sz w:val="20"/>
        </w:rPr>
        <w:t xml:space="preserve">характеристика проблем, на решение которых направлена</w:t>
      </w:r>
    </w:p>
    <w:p>
      <w:pPr>
        <w:pStyle w:val="2"/>
        <w:jc w:val="center"/>
      </w:pPr>
      <w:r>
        <w:rPr>
          <w:sz w:val="20"/>
        </w:rPr>
        <w:t xml:space="preserve">программа профилактики</w:t>
      </w:r>
    </w:p>
    <w:p>
      <w:pPr>
        <w:pStyle w:val="0"/>
        <w:jc w:val="both"/>
      </w:pPr>
      <w:r>
        <w:rPr>
          <w:sz w:val="20"/>
        </w:rPr>
      </w:r>
    </w:p>
    <w:p>
      <w:pPr>
        <w:pStyle w:val="0"/>
        <w:ind w:firstLine="540"/>
        <w:jc w:val="both"/>
      </w:pPr>
      <w:r>
        <w:rPr>
          <w:sz w:val="20"/>
        </w:rPr>
        <w:t xml:space="preserve">Настоящая программа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осуществляемому администрацией города Рязани в 2023 году, (далее - Программа) разработана в соответствии со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44</w:t>
        </w:r>
      </w:hyperlink>
      <w:r>
        <w:rPr>
          <w:sz w:val="20"/>
        </w:rPr>
        <w:t xml:space="preserve"> Федерального закона от 31.07.2020 N 248-ФЗ "О государственном контроле (надзоре) и муниципальном контроле в Российской Федерации", </w:t>
      </w:r>
      <w:hyperlink w:history="0" r:id="rId36"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органом муниципального контроля администрации города Рязани за соблюдением обязательных требований законодательства, в соответствии с положениями Федерального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контрольных мероприятий не проводилось.</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Непосредственное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возлагается на управление транспорта администрации города Рязани и управление благоустройства города администрации города Рязани.</w:t>
      </w:r>
    </w:p>
    <w:p>
      <w:pPr>
        <w:pStyle w:val="0"/>
        <w:spacing w:before="200" w:line-rule="auto"/>
        <w:ind w:firstLine="540"/>
        <w:jc w:val="both"/>
      </w:pPr>
      <w:r>
        <w:rPr>
          <w:sz w:val="20"/>
        </w:rPr>
        <w:t xml:space="preserve">3.2. При осуществлении администрацией города Рязани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консультирование.</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Рязани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города Рязани также вправе информировать население муниципального образования - город Рязань на собраниях и конференциях граждан об обязательных требованиях, предъявляемых к объектам контроля.</w:t>
      </w:r>
    </w:p>
    <w:p>
      <w:pPr>
        <w:pStyle w:val="0"/>
        <w:spacing w:before="200" w:line-rule="auto"/>
        <w:ind w:firstLine="540"/>
        <w:jc w:val="both"/>
      </w:pPr>
      <w:r>
        <w:rPr>
          <w:sz w:val="20"/>
        </w:rPr>
        <w:t xml:space="preserve">Администрация города Рязани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N 248-ФЗ.</w:t>
      </w:r>
    </w:p>
    <w:p>
      <w:pPr>
        <w:pStyle w:val="0"/>
        <w:spacing w:before="200" w:line-rule="auto"/>
        <w:ind w:firstLine="540"/>
        <w:jc w:val="both"/>
      </w:pPr>
      <w:r>
        <w:rPr>
          <w:sz w:val="20"/>
        </w:rPr>
        <w:t xml:space="preserve">3.4.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с соблюдением требований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50</w:t>
        </w:r>
      </w:hyperlink>
      <w:r>
        <w:rPr>
          <w:sz w:val="20"/>
        </w:rPr>
        <w:t xml:space="preserve"> Федерального закона N 248-ФЗ по телефону, посредством видео-конференц-связи, на личном приеме либо в ходе проведения профилактических и контрольных мероприятий и не должно превышать 15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40" w:tooltip="Решение Рязанской городской Думы от 16.12.2021 N 220-III (ред. от 24.02.2022) &quo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quot; {КонсультантПлюс}">
        <w:r>
          <w:rPr>
            <w:sz w:val="20"/>
            <w:color w:val="0000ff"/>
          </w:rPr>
          <w:t xml:space="preserve">Положением</w:t>
        </w:r>
      </w:hyperlink>
      <w:r>
        <w:rPr>
          <w:sz w:val="20"/>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утвержденным решением Рязанской городской Думы от 16.12.2021 N 220-III;</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Рязани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2006"/>
        <w:gridCol w:w="3238"/>
      </w:tblGrid>
      <w:tr>
        <w:tc>
          <w:tcPr>
            <w:tcW w:w="567" w:type="dxa"/>
          </w:tcPr>
          <w:p>
            <w:pPr>
              <w:pStyle w:val="0"/>
              <w:jc w:val="center"/>
            </w:pPr>
            <w:r>
              <w:rPr>
                <w:sz w:val="20"/>
              </w:rPr>
              <w:t xml:space="preserve">NN пп</w:t>
            </w:r>
          </w:p>
        </w:tc>
        <w:tc>
          <w:tcPr>
            <w:tcW w:w="3175" w:type="dxa"/>
          </w:tcPr>
          <w:p>
            <w:pPr>
              <w:pStyle w:val="0"/>
              <w:jc w:val="center"/>
            </w:pPr>
            <w:r>
              <w:rPr>
                <w:sz w:val="20"/>
              </w:rPr>
              <w:t xml:space="preserve">Наименование мероприятия</w:t>
            </w:r>
          </w:p>
        </w:tc>
        <w:tc>
          <w:tcPr>
            <w:tcW w:w="2006" w:type="dxa"/>
          </w:tcPr>
          <w:p>
            <w:pPr>
              <w:pStyle w:val="0"/>
              <w:jc w:val="center"/>
            </w:pPr>
            <w:r>
              <w:rPr>
                <w:sz w:val="20"/>
              </w:rPr>
              <w:t xml:space="preserve">Срок (периодичность) проведения</w:t>
            </w:r>
          </w:p>
        </w:tc>
        <w:tc>
          <w:tcPr>
            <w:tcW w:w="3238"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3175" w:type="dxa"/>
          </w:tcPr>
          <w:p>
            <w:pPr>
              <w:pStyle w:val="0"/>
            </w:pPr>
            <w:r>
              <w:rPr>
                <w:sz w:val="20"/>
              </w:rPr>
              <w:t xml:space="preserve">Информирование</w:t>
            </w:r>
          </w:p>
        </w:tc>
        <w:tc>
          <w:tcPr>
            <w:tcW w:w="2006" w:type="dxa"/>
          </w:tcPr>
          <w:p>
            <w:pPr>
              <w:pStyle w:val="0"/>
              <w:jc w:val="center"/>
            </w:pPr>
            <w:r>
              <w:rPr>
                <w:sz w:val="20"/>
              </w:rPr>
              <w:t xml:space="preserve">Постоянно</w:t>
            </w:r>
          </w:p>
        </w:tc>
        <w:tc>
          <w:tcPr>
            <w:tcW w:w="3238" w:type="dxa"/>
          </w:tcPr>
          <w:p>
            <w:pPr>
              <w:pStyle w:val="0"/>
            </w:pPr>
            <w:r>
              <w:rPr>
                <w:sz w:val="20"/>
              </w:rPr>
              <w:t xml:space="preserve">Управление транспорта администрации города Рязани,</w:t>
            </w:r>
          </w:p>
          <w:p>
            <w:pPr>
              <w:pStyle w:val="0"/>
            </w:pPr>
            <w:r>
              <w:rPr>
                <w:sz w:val="20"/>
              </w:rPr>
              <w:t xml:space="preserve">Управление благоустройства города администрации города Рязани</w:t>
            </w:r>
          </w:p>
        </w:tc>
      </w:tr>
      <w:tr>
        <w:tc>
          <w:tcPr>
            <w:tcW w:w="567" w:type="dxa"/>
          </w:tcPr>
          <w:p>
            <w:pPr>
              <w:pStyle w:val="0"/>
              <w:jc w:val="center"/>
            </w:pPr>
            <w:r>
              <w:rPr>
                <w:sz w:val="20"/>
              </w:rPr>
              <w:t xml:space="preserve">2</w:t>
            </w:r>
          </w:p>
        </w:tc>
        <w:tc>
          <w:tcPr>
            <w:tcW w:w="3175" w:type="dxa"/>
          </w:tcPr>
          <w:p>
            <w:pPr>
              <w:pStyle w:val="0"/>
            </w:pPr>
            <w:r>
              <w:rPr>
                <w:sz w:val="20"/>
              </w:rPr>
              <w:t xml:space="preserve">Консультирование</w:t>
            </w:r>
          </w:p>
        </w:tc>
        <w:tc>
          <w:tcPr>
            <w:tcW w:w="2006" w:type="dxa"/>
          </w:tcPr>
          <w:p>
            <w:pPr>
              <w:pStyle w:val="0"/>
              <w:jc w:val="center"/>
            </w:pPr>
            <w:r>
              <w:rPr>
                <w:sz w:val="20"/>
              </w:rPr>
              <w:t xml:space="preserve">По мере обращения</w:t>
            </w:r>
          </w:p>
        </w:tc>
        <w:tc>
          <w:tcPr>
            <w:tcW w:w="3238" w:type="dxa"/>
          </w:tcPr>
          <w:p>
            <w:pPr>
              <w:pStyle w:val="0"/>
            </w:pPr>
            <w:r>
              <w:rPr>
                <w:sz w:val="20"/>
              </w:rPr>
              <w:t xml:space="preserve">Управление транспорта администрации города Рязани,</w:t>
            </w:r>
          </w:p>
          <w:p>
            <w:pPr>
              <w:pStyle w:val="0"/>
            </w:pPr>
            <w:r>
              <w:rPr>
                <w:sz w:val="20"/>
              </w:rPr>
              <w:t xml:space="preserve">Управление благоустройства города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 город Рязань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7 ноября 2022 г. N 9059</w:t>
      </w:r>
    </w:p>
    <w:p>
      <w:pPr>
        <w:pStyle w:val="0"/>
        <w:jc w:val="both"/>
      </w:pPr>
      <w:r>
        <w:rPr>
          <w:sz w:val="20"/>
        </w:rPr>
      </w:r>
    </w:p>
    <w:bookmarkStart w:id="463" w:name="P463"/>
    <w:bookmarkEnd w:id="463"/>
    <w:p>
      <w:pPr>
        <w:pStyle w:val="2"/>
        <w:jc w:val="center"/>
      </w:pPr>
      <w:r>
        <w:rPr>
          <w:sz w:val="20"/>
        </w:rPr>
        <w:t xml:space="preserve">ПРОГРАММА</w:t>
      </w:r>
    </w:p>
    <w:p>
      <w:pPr>
        <w:pStyle w:val="2"/>
        <w:jc w:val="center"/>
      </w:pPr>
      <w:r>
        <w:rPr>
          <w:sz w:val="20"/>
        </w:rPr>
        <w:t xml:space="preserve">ПРОФИЛАКТИКИ РИСКОВ ПРИЧИНЕНИЯ ВРЕДА (УЩЕРБА) ОХРАНЯЕМЫМ</w:t>
      </w:r>
    </w:p>
    <w:p>
      <w:pPr>
        <w:pStyle w:val="2"/>
        <w:jc w:val="center"/>
      </w:pPr>
      <w:r>
        <w:rPr>
          <w:sz w:val="20"/>
        </w:rPr>
        <w:t xml:space="preserve">ЗАКОНОМ ЦЕННОСТЯМ ПО МУНИЦИПАЛЬНОМУ КОНТРОЛЮ ЗА ИСПОЛНЕНИЕМ</w:t>
      </w:r>
    </w:p>
    <w:p>
      <w:pPr>
        <w:pStyle w:val="2"/>
        <w:jc w:val="center"/>
      </w:pPr>
      <w:r>
        <w:rPr>
          <w:sz w:val="20"/>
        </w:rPr>
        <w:t xml:space="preserve">ЕДИНОЙ ТЕПЛОСНАБЖАЮЩЕЙ ОРГАНИЗАЦИЕЙ ОБЯЗАТЕЛЬСТВ</w:t>
      </w:r>
    </w:p>
    <w:p>
      <w:pPr>
        <w:pStyle w:val="2"/>
        <w:jc w:val="center"/>
      </w:pPr>
      <w:r>
        <w:rPr>
          <w:sz w:val="20"/>
        </w:rPr>
        <w:t xml:space="preserve">ПО СТРОИТЕЛЬСТВУ, РЕКОНСТРУКЦИИ И (ИЛИ) МОДЕРНИЗАЦИИ</w:t>
      </w:r>
    </w:p>
    <w:p>
      <w:pPr>
        <w:pStyle w:val="2"/>
        <w:jc w:val="center"/>
      </w:pPr>
      <w:r>
        <w:rPr>
          <w:sz w:val="20"/>
        </w:rPr>
        <w:t xml:space="preserve">ОБЪЕКТОВ ТЕПЛОСНАБЖЕНИЯ, ОСУЩЕСТВЛЯЕМОМУ АДМИНИСТРАЦИЕЙ</w:t>
      </w:r>
    </w:p>
    <w:p>
      <w:pPr>
        <w:pStyle w:val="2"/>
        <w:jc w:val="center"/>
      </w:pPr>
      <w:r>
        <w:rPr>
          <w:sz w:val="20"/>
        </w:rPr>
        <w:t xml:space="preserve">ГОРОДА РЯЗАНИ В 2023 ГОДУ</w:t>
      </w:r>
    </w:p>
    <w:p>
      <w:pPr>
        <w:pStyle w:val="0"/>
        <w:jc w:val="both"/>
      </w:pPr>
      <w:r>
        <w:rPr>
          <w:sz w:val="20"/>
        </w:rPr>
      </w:r>
    </w:p>
    <w:p>
      <w:pPr>
        <w:pStyle w:val="2"/>
        <w:outlineLvl w:val="1"/>
        <w:jc w:val="center"/>
      </w:pPr>
      <w:r>
        <w:rPr>
          <w:sz w:val="20"/>
        </w:rPr>
        <w:t xml:space="preserve">1. Анализ текущего состояния осуществления муниципального</w:t>
      </w:r>
    </w:p>
    <w:p>
      <w:pPr>
        <w:pStyle w:val="2"/>
        <w:jc w:val="center"/>
      </w:pPr>
      <w:r>
        <w:rPr>
          <w:sz w:val="20"/>
        </w:rPr>
        <w:t xml:space="preserve">контроля за исполнением единой теплоснабжающей организацией</w:t>
      </w:r>
    </w:p>
    <w:p>
      <w:pPr>
        <w:pStyle w:val="2"/>
        <w:jc w:val="center"/>
      </w:pPr>
      <w:r>
        <w:rPr>
          <w:sz w:val="20"/>
        </w:rPr>
        <w:t xml:space="preserve">обязательств по строительству, реконструкции и (или)</w:t>
      </w:r>
    </w:p>
    <w:p>
      <w:pPr>
        <w:pStyle w:val="2"/>
        <w:jc w:val="center"/>
      </w:pPr>
      <w:r>
        <w:rPr>
          <w:sz w:val="20"/>
        </w:rPr>
        <w:t xml:space="preserve">модернизации объектов теплоснабжения, описание текущего</w:t>
      </w:r>
    </w:p>
    <w:p>
      <w:pPr>
        <w:pStyle w:val="2"/>
        <w:jc w:val="center"/>
      </w:pPr>
      <w:r>
        <w:rPr>
          <w:sz w:val="20"/>
        </w:rPr>
        <w:t xml:space="preserve">развития профилактической деятельности, характеристика</w:t>
      </w:r>
    </w:p>
    <w:p>
      <w:pPr>
        <w:pStyle w:val="2"/>
        <w:jc w:val="center"/>
      </w:pPr>
      <w:r>
        <w:rPr>
          <w:sz w:val="20"/>
        </w:rPr>
        <w:t xml:space="preserve">проблем, на решение которых направлена программа</w:t>
      </w:r>
    </w:p>
    <w:p>
      <w:pPr>
        <w:pStyle w:val="2"/>
        <w:jc w:val="center"/>
      </w:pPr>
      <w:r>
        <w:rPr>
          <w:sz w:val="20"/>
        </w:rPr>
        <w:t xml:space="preserve">профилактики</w:t>
      </w:r>
    </w:p>
    <w:p>
      <w:pPr>
        <w:pStyle w:val="0"/>
        <w:jc w:val="both"/>
      </w:pPr>
      <w:r>
        <w:rPr>
          <w:sz w:val="20"/>
        </w:rPr>
      </w:r>
    </w:p>
    <w:p>
      <w:pPr>
        <w:pStyle w:val="0"/>
        <w:ind w:firstLine="540"/>
        <w:jc w:val="both"/>
      </w:pPr>
      <w:r>
        <w:rPr>
          <w:sz w:val="20"/>
        </w:rPr>
        <w:t xml:space="preserve">Настоящая программа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осуществляемому администрацией города Рязани в 2023 году, (далее - Программа) разработана в соответствии со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44</w:t>
        </w:r>
      </w:hyperlink>
      <w:r>
        <w:rPr>
          <w:sz w:val="20"/>
        </w:rPr>
        <w:t xml:space="preserve"> Федерального закона от 31.07.2020 N 248-ФЗ "О государственном контроле (надзоре) и муниципальном контроле в Российской Федерации", </w:t>
      </w:r>
      <w:hyperlink w:history="0" r:id="rId4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органом муниципального контроля администрации города Рязани за соблюдением обязательных требований законодательства, в соответствии с положениями Федерального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контрольных мероприятий не проводилось.</w:t>
      </w:r>
    </w:p>
    <w:p>
      <w:pPr>
        <w:pStyle w:val="0"/>
        <w:jc w:val="both"/>
      </w:pPr>
      <w:r>
        <w:rPr>
          <w:sz w:val="20"/>
        </w:rPr>
      </w:r>
    </w:p>
    <w:p>
      <w:pPr>
        <w:pStyle w:val="2"/>
        <w:outlineLvl w:val="1"/>
        <w:jc w:val="center"/>
      </w:pPr>
      <w:r>
        <w:rPr>
          <w:sz w:val="20"/>
        </w:rPr>
        <w:t xml:space="preserve">2. Цели и задачи реализации программы профилактики</w:t>
      </w:r>
    </w:p>
    <w:p>
      <w:pPr>
        <w:pStyle w:val="0"/>
        <w:jc w:val="both"/>
      </w:pPr>
      <w:r>
        <w:rPr>
          <w:sz w:val="20"/>
        </w:rPr>
      </w:r>
    </w:p>
    <w:p>
      <w:pPr>
        <w:pStyle w:val="0"/>
        <w:ind w:firstLine="540"/>
        <w:jc w:val="both"/>
      </w:pPr>
      <w:r>
        <w:rPr>
          <w:sz w:val="20"/>
        </w:rPr>
        <w:t xml:space="preserve">2.1. Целями Программы являются:</w:t>
      </w:r>
    </w:p>
    <w:p>
      <w:pPr>
        <w:pStyle w:val="0"/>
        <w:spacing w:before="200" w:line-rule="auto"/>
        <w:ind w:firstLine="540"/>
        <w:jc w:val="both"/>
      </w:pPr>
      <w:r>
        <w:rPr>
          <w:sz w:val="20"/>
        </w:rPr>
        <w:t xml:space="preserve">1)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2.2. Основными задачами Программы являются:</w:t>
      </w:r>
    </w:p>
    <w:p>
      <w:pPr>
        <w:pStyle w:val="0"/>
        <w:spacing w:before="200" w:line-rule="auto"/>
        <w:ind w:firstLine="540"/>
        <w:jc w:val="both"/>
      </w:pPr>
      <w:r>
        <w:rPr>
          <w:sz w:val="20"/>
        </w:rPr>
        <w:t xml:space="preserve">1) снижение рисков причинения вреда (ущерба) охраняемым законом ценностям;</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способных привести к причинению вреда (ущерба).</w:t>
      </w:r>
    </w:p>
    <w:p>
      <w:pPr>
        <w:pStyle w:val="0"/>
        <w:jc w:val="both"/>
      </w:pPr>
      <w:r>
        <w:rPr>
          <w:sz w:val="20"/>
        </w:rPr>
      </w:r>
    </w:p>
    <w:p>
      <w:pPr>
        <w:pStyle w:val="2"/>
        <w:outlineLvl w:val="1"/>
        <w:jc w:val="center"/>
      </w:pPr>
      <w:r>
        <w:rPr>
          <w:sz w:val="20"/>
        </w:rPr>
        <w:t xml:space="preserve">3. Перечень профилактических мероприятий, сроки</w:t>
      </w:r>
    </w:p>
    <w:p>
      <w:pPr>
        <w:pStyle w:val="2"/>
        <w:jc w:val="center"/>
      </w:pPr>
      <w:r>
        <w:rPr>
          <w:sz w:val="20"/>
        </w:rPr>
        <w:t xml:space="preserve">(периодичность) их проведения</w:t>
      </w:r>
    </w:p>
    <w:p>
      <w:pPr>
        <w:pStyle w:val="0"/>
        <w:jc w:val="both"/>
      </w:pPr>
      <w:r>
        <w:rPr>
          <w:sz w:val="20"/>
        </w:rPr>
      </w:r>
    </w:p>
    <w:p>
      <w:pPr>
        <w:pStyle w:val="0"/>
        <w:ind w:firstLine="540"/>
        <w:jc w:val="both"/>
      </w:pPr>
      <w:r>
        <w:rPr>
          <w:sz w:val="20"/>
        </w:rPr>
        <w:t xml:space="preserve">3.1. Непосредственное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возлагается на управление энергетики и жилищно-коммунального хозяйства администрации города Рязани.</w:t>
      </w:r>
    </w:p>
    <w:p>
      <w:pPr>
        <w:pStyle w:val="0"/>
        <w:spacing w:before="200" w:line-rule="auto"/>
        <w:ind w:firstLine="540"/>
        <w:jc w:val="both"/>
      </w:pPr>
      <w:r>
        <w:rPr>
          <w:sz w:val="20"/>
        </w:rPr>
        <w:t xml:space="preserve">3.2. При осуществлении администрацией города Рязани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объявление предостережения;</w:t>
      </w:r>
    </w:p>
    <w:p>
      <w:pPr>
        <w:pStyle w:val="0"/>
        <w:spacing w:before="200" w:line-rule="auto"/>
        <w:ind w:firstLine="540"/>
        <w:jc w:val="both"/>
      </w:pPr>
      <w:r>
        <w:rPr>
          <w:sz w:val="20"/>
        </w:rPr>
        <w:t xml:space="preserve">3) консультирование;</w:t>
      </w:r>
    </w:p>
    <w:p>
      <w:pPr>
        <w:pStyle w:val="0"/>
        <w:spacing w:before="200" w:line-rule="auto"/>
        <w:ind w:firstLine="540"/>
        <w:jc w:val="both"/>
      </w:pPr>
      <w:r>
        <w:rPr>
          <w:sz w:val="20"/>
        </w:rPr>
        <w:t xml:space="preserve">4) профилактический визит.</w:t>
      </w:r>
    </w:p>
    <w:p>
      <w:pPr>
        <w:pStyle w:val="0"/>
        <w:spacing w:before="200" w:line-rule="auto"/>
        <w:ind w:firstLine="540"/>
        <w:jc w:val="both"/>
      </w:pPr>
      <w:r>
        <w:rPr>
          <w:sz w:val="20"/>
        </w:rPr>
        <w:t xml:space="preserve">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Рязани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города Рязани также вправе информировать население муниципального образования - город Рязань на собраниях и конференциях граждан об обязательных требованиях, предъявляемых к объектам контроля.</w:t>
      </w:r>
    </w:p>
    <w:p>
      <w:pPr>
        <w:pStyle w:val="0"/>
        <w:spacing w:before="200" w:line-rule="auto"/>
        <w:ind w:firstLine="540"/>
        <w:jc w:val="both"/>
      </w:pPr>
      <w:r>
        <w:rPr>
          <w:sz w:val="20"/>
        </w:rPr>
        <w:t xml:space="preserve">Администрация города Рязани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4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N 248-ФЗ.</w:t>
      </w:r>
    </w:p>
    <w:p>
      <w:pPr>
        <w:pStyle w:val="0"/>
        <w:spacing w:before="200" w:line-rule="auto"/>
        <w:ind w:firstLine="540"/>
        <w:jc w:val="both"/>
      </w:pPr>
      <w:r>
        <w:rPr>
          <w:sz w:val="20"/>
        </w:rPr>
        <w:t xml:space="preserve">3.4. В случае наличия у администрации города Рязани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администрации города Рязани, уполномоченное на принятие решения о проведении контрольного мероприятия,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не позднее 30 календарных дней со дня получения указанных сведений.</w:t>
      </w:r>
    </w:p>
    <w:p>
      <w:pPr>
        <w:pStyle w:val="0"/>
        <w:spacing w:before="200" w:line-rule="auto"/>
        <w:ind w:firstLine="540"/>
        <w:jc w:val="both"/>
      </w:pPr>
      <w:r>
        <w:rPr>
          <w:sz w:val="20"/>
        </w:rPr>
        <w:t xml:space="preserve">Предостережение оформляется в соответствии с </w:t>
      </w:r>
      <w:hyperlink w:history="0" r:id="rId46"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формой</w:t>
        </w:r>
      </w:hyperlink>
      <w:r>
        <w:rPr>
          <w:sz w:val="20"/>
        </w:rPr>
        <w:t xml:space="preserve">,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3.5. Консультирование контролируемых лиц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с соблюдением требований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50</w:t>
        </w:r>
      </w:hyperlink>
      <w:r>
        <w:rPr>
          <w:sz w:val="20"/>
        </w:rPr>
        <w:t xml:space="preserve"> Федерального закона N 248-ФЗ по телефону, посредством видео-конференц-связи, на личном приеме либо в ходе проведения профилактических и контрольных мероприятий и не должно превышать 15 минут.</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б) порядок осуществления контрольных мероприятий, установленных </w:t>
      </w:r>
      <w:hyperlink w:history="0" r:id="rId48" w:tooltip="Решение Рязанской городской Думы от 16.12.2021 N 217-III (ред. от 24.02.2022) &quo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quot; {КонсультантПлюс}">
        <w:r>
          <w:rPr>
            <w:sz w:val="20"/>
            <w:color w:val="0000ff"/>
          </w:rPr>
          <w:t xml:space="preserve">Положением</w:t>
        </w:r>
      </w:hyperlink>
      <w:r>
        <w:rPr>
          <w:sz w:val="20"/>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Рязанской городской Думы от 16.12.2021 N 217-III;</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Рязани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spacing w:before="200" w:line-rule="auto"/>
        <w:ind w:firstLine="540"/>
        <w:jc w:val="both"/>
      </w:pPr>
      <w:r>
        <w:rPr>
          <w:sz w:val="20"/>
        </w:rPr>
        <w:t xml:space="preserve">3.6.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к принадлежащим ему объектам контроля.</w:t>
      </w:r>
    </w:p>
    <w:p>
      <w:pPr>
        <w:pStyle w:val="0"/>
        <w:spacing w:before="200" w:line-rule="auto"/>
        <w:ind w:firstLine="540"/>
        <w:jc w:val="both"/>
      </w:pPr>
      <w:r>
        <w:rPr>
          <w:sz w:val="20"/>
        </w:rPr>
        <w:t xml:space="preserve">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Обязательные профилактические визиты проводятся в отношении контролируемых лиц, приступающих к осуществлению деятельности, подлежащей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требованиями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статьи 52</w:t>
        </w:r>
      </w:hyperlink>
      <w:r>
        <w:rPr>
          <w:sz w:val="20"/>
        </w:rPr>
        <w:t xml:space="preserve"> Федерального закона N 248-ФЗ.</w:t>
      </w:r>
    </w:p>
    <w:p>
      <w:pPr>
        <w:pStyle w:val="0"/>
        <w:spacing w:before="200" w:line-rule="auto"/>
        <w:ind w:firstLine="540"/>
        <w:jc w:val="both"/>
      </w:pPr>
      <w:r>
        <w:rPr>
          <w:sz w:val="20"/>
        </w:rPr>
        <w:t xml:space="preserve">Администрация обязана предложить проведение профилактического визита контролируемому лицу, приступающему к осуществлению деятельности, подлежащей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течение одного года с момента начала деятельности.</w:t>
      </w:r>
    </w:p>
    <w:p>
      <w:pPr>
        <w:pStyle w:val="0"/>
        <w:spacing w:before="200" w:line-rule="auto"/>
        <w:ind w:firstLine="540"/>
        <w:jc w:val="both"/>
      </w:pPr>
      <w:r>
        <w:rPr>
          <w:sz w:val="20"/>
        </w:rPr>
        <w:t xml:space="preserve">Срок проведения обязательного профилактического визита составляет один рабочий день.</w:t>
      </w:r>
    </w:p>
    <w:p>
      <w:pPr>
        <w:pStyle w:val="0"/>
        <w:jc w:val="both"/>
      </w:pPr>
      <w:r>
        <w:rPr>
          <w:sz w:val="20"/>
        </w:rPr>
      </w:r>
    </w:p>
    <w:p>
      <w:pPr>
        <w:pStyle w:val="2"/>
        <w:outlineLvl w:val="2"/>
        <w:jc w:val="center"/>
      </w:pPr>
      <w:r>
        <w:rPr>
          <w:sz w:val="20"/>
        </w:rPr>
        <w:t xml:space="preserve">Перечень профилактических мероприятий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2006"/>
        <w:gridCol w:w="3238"/>
      </w:tblGrid>
      <w:tr>
        <w:tc>
          <w:tcPr>
            <w:tcW w:w="567" w:type="dxa"/>
          </w:tcPr>
          <w:p>
            <w:pPr>
              <w:pStyle w:val="0"/>
              <w:jc w:val="center"/>
            </w:pPr>
            <w:r>
              <w:rPr>
                <w:sz w:val="20"/>
              </w:rPr>
              <w:t xml:space="preserve">NN пп</w:t>
            </w:r>
          </w:p>
        </w:tc>
        <w:tc>
          <w:tcPr>
            <w:tcW w:w="3175" w:type="dxa"/>
          </w:tcPr>
          <w:p>
            <w:pPr>
              <w:pStyle w:val="0"/>
              <w:jc w:val="center"/>
            </w:pPr>
            <w:r>
              <w:rPr>
                <w:sz w:val="20"/>
              </w:rPr>
              <w:t xml:space="preserve">Наименование мероприятия</w:t>
            </w:r>
          </w:p>
        </w:tc>
        <w:tc>
          <w:tcPr>
            <w:tcW w:w="2006" w:type="dxa"/>
          </w:tcPr>
          <w:p>
            <w:pPr>
              <w:pStyle w:val="0"/>
              <w:jc w:val="center"/>
            </w:pPr>
            <w:r>
              <w:rPr>
                <w:sz w:val="20"/>
              </w:rPr>
              <w:t xml:space="preserve">Срок (периодичность) проведения</w:t>
            </w:r>
          </w:p>
        </w:tc>
        <w:tc>
          <w:tcPr>
            <w:tcW w:w="3238" w:type="dxa"/>
          </w:tcPr>
          <w:p>
            <w:pPr>
              <w:pStyle w:val="0"/>
              <w:jc w:val="center"/>
            </w:pPr>
            <w:r>
              <w:rPr>
                <w:sz w:val="20"/>
              </w:rPr>
              <w:t xml:space="preserve">Ответственный исполнитель</w:t>
            </w:r>
          </w:p>
        </w:tc>
      </w:tr>
      <w:tr>
        <w:tc>
          <w:tcPr>
            <w:tcW w:w="567" w:type="dxa"/>
          </w:tcPr>
          <w:p>
            <w:pPr>
              <w:pStyle w:val="0"/>
              <w:jc w:val="center"/>
            </w:pPr>
            <w:r>
              <w:rPr>
                <w:sz w:val="20"/>
              </w:rPr>
              <w:t xml:space="preserve">1</w:t>
            </w:r>
          </w:p>
        </w:tc>
        <w:tc>
          <w:tcPr>
            <w:tcW w:w="3175" w:type="dxa"/>
          </w:tcPr>
          <w:p>
            <w:pPr>
              <w:pStyle w:val="0"/>
            </w:pPr>
            <w:r>
              <w:rPr>
                <w:sz w:val="20"/>
              </w:rPr>
              <w:t xml:space="preserve">Информирование</w:t>
            </w:r>
          </w:p>
        </w:tc>
        <w:tc>
          <w:tcPr>
            <w:tcW w:w="2006" w:type="dxa"/>
          </w:tcPr>
          <w:p>
            <w:pPr>
              <w:pStyle w:val="0"/>
              <w:jc w:val="center"/>
            </w:pPr>
            <w:r>
              <w:rPr>
                <w:sz w:val="20"/>
              </w:rPr>
              <w:t xml:space="preserve">Постоянно</w:t>
            </w:r>
          </w:p>
        </w:tc>
        <w:tc>
          <w:tcPr>
            <w:tcW w:w="3238"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2</w:t>
            </w:r>
          </w:p>
        </w:tc>
        <w:tc>
          <w:tcPr>
            <w:tcW w:w="3175" w:type="dxa"/>
          </w:tcPr>
          <w:p>
            <w:pPr>
              <w:pStyle w:val="0"/>
            </w:pPr>
            <w:r>
              <w:rPr>
                <w:sz w:val="20"/>
              </w:rPr>
              <w:t xml:space="preserve">Объявление предостережения</w:t>
            </w:r>
          </w:p>
        </w:tc>
        <w:tc>
          <w:tcPr>
            <w:tcW w:w="2006" w:type="dxa"/>
          </w:tcPr>
          <w:p>
            <w:pPr>
              <w:pStyle w:val="0"/>
              <w:jc w:val="center"/>
            </w:pPr>
            <w:r>
              <w:rPr>
                <w:sz w:val="20"/>
              </w:rPr>
              <w:t xml:space="preserve">Постоянно</w:t>
            </w:r>
          </w:p>
        </w:tc>
        <w:tc>
          <w:tcPr>
            <w:tcW w:w="3238"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3</w:t>
            </w:r>
          </w:p>
        </w:tc>
        <w:tc>
          <w:tcPr>
            <w:tcW w:w="3175" w:type="dxa"/>
          </w:tcPr>
          <w:p>
            <w:pPr>
              <w:pStyle w:val="0"/>
            </w:pPr>
            <w:r>
              <w:rPr>
                <w:sz w:val="20"/>
              </w:rPr>
              <w:t xml:space="preserve">Консультирование</w:t>
            </w:r>
          </w:p>
        </w:tc>
        <w:tc>
          <w:tcPr>
            <w:tcW w:w="2006" w:type="dxa"/>
          </w:tcPr>
          <w:p>
            <w:pPr>
              <w:pStyle w:val="0"/>
              <w:jc w:val="center"/>
            </w:pPr>
            <w:r>
              <w:rPr>
                <w:sz w:val="20"/>
              </w:rPr>
              <w:t xml:space="preserve">По мере обращения</w:t>
            </w:r>
          </w:p>
        </w:tc>
        <w:tc>
          <w:tcPr>
            <w:tcW w:w="3238"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4</w:t>
            </w:r>
          </w:p>
        </w:tc>
        <w:tc>
          <w:tcPr>
            <w:tcW w:w="3175" w:type="dxa"/>
          </w:tcPr>
          <w:p>
            <w:pPr>
              <w:pStyle w:val="0"/>
            </w:pPr>
            <w:r>
              <w:rPr>
                <w:sz w:val="20"/>
              </w:rPr>
              <w:t xml:space="preserve">Профилактический визит</w:t>
            </w:r>
          </w:p>
        </w:tc>
        <w:tc>
          <w:tcPr>
            <w:tcW w:w="2006" w:type="dxa"/>
          </w:tcPr>
          <w:p>
            <w:pPr>
              <w:pStyle w:val="0"/>
              <w:jc w:val="center"/>
            </w:pPr>
            <w:r>
              <w:rPr>
                <w:sz w:val="20"/>
              </w:rPr>
              <w:t xml:space="preserve">В течение года</w:t>
            </w:r>
          </w:p>
        </w:tc>
        <w:tc>
          <w:tcPr>
            <w:tcW w:w="3238" w:type="dxa"/>
          </w:tcPr>
          <w:p>
            <w:pPr>
              <w:pStyle w:val="0"/>
            </w:pPr>
            <w:r>
              <w:rPr>
                <w:sz w:val="20"/>
              </w:rPr>
              <w:t xml:space="preserve">Управление энергетики и жилищно-коммунального хозяйства администрации города Рязани</w:t>
            </w:r>
          </w:p>
        </w:tc>
      </w:tr>
      <w:tr>
        <w:tc>
          <w:tcPr>
            <w:tcW w:w="567" w:type="dxa"/>
          </w:tcPr>
          <w:p>
            <w:pPr>
              <w:pStyle w:val="0"/>
              <w:jc w:val="center"/>
            </w:pPr>
            <w:r>
              <w:rPr>
                <w:sz w:val="20"/>
              </w:rPr>
              <w:t xml:space="preserve">4.1</w:t>
            </w:r>
          </w:p>
        </w:tc>
        <w:tc>
          <w:tcPr>
            <w:tcW w:w="3175" w:type="dxa"/>
          </w:tcPr>
          <w:p>
            <w:pPr>
              <w:pStyle w:val="0"/>
            </w:pPr>
            <w:r>
              <w:rPr>
                <w:sz w:val="20"/>
              </w:rPr>
              <w:t xml:space="preserve">Обязательный профилактический визит</w:t>
            </w:r>
          </w:p>
        </w:tc>
        <w:tc>
          <w:tcPr>
            <w:tcW w:w="2006" w:type="dxa"/>
          </w:tcPr>
          <w:p>
            <w:pPr>
              <w:pStyle w:val="0"/>
              <w:jc w:val="center"/>
            </w:pPr>
            <w:r>
              <w:rPr>
                <w:sz w:val="20"/>
              </w:rPr>
              <w:t xml:space="preserve">В течение года</w:t>
            </w:r>
          </w:p>
        </w:tc>
        <w:tc>
          <w:tcPr>
            <w:tcW w:w="3238" w:type="dxa"/>
          </w:tcPr>
          <w:p>
            <w:pPr>
              <w:pStyle w:val="0"/>
            </w:pPr>
            <w:r>
              <w:rPr>
                <w:sz w:val="20"/>
              </w:rPr>
              <w:t xml:space="preserve">Управление энергетики и жилищно-коммунального хозяйства администрации города Рязани</w:t>
            </w:r>
          </w:p>
        </w:tc>
      </w:tr>
    </w:tbl>
    <w:p>
      <w:pPr>
        <w:pStyle w:val="0"/>
        <w:jc w:val="both"/>
      </w:pPr>
      <w:r>
        <w:rPr>
          <w:sz w:val="20"/>
        </w:rPr>
      </w:r>
    </w:p>
    <w:p>
      <w:pPr>
        <w:pStyle w:val="2"/>
        <w:outlineLvl w:val="1"/>
        <w:jc w:val="center"/>
      </w:pPr>
      <w:r>
        <w:rPr>
          <w:sz w:val="20"/>
        </w:rPr>
        <w:t xml:space="preserve">4. Показатели результативности и эффективности Программы</w:t>
      </w:r>
    </w:p>
    <w:p>
      <w:pPr>
        <w:pStyle w:val="0"/>
        <w:jc w:val="both"/>
      </w:pPr>
      <w:r>
        <w:rPr>
          <w:sz w:val="20"/>
        </w:rPr>
      </w:r>
    </w:p>
    <w:p>
      <w:pPr>
        <w:pStyle w:val="0"/>
        <w:ind w:firstLine="540"/>
        <w:jc w:val="both"/>
      </w:pPr>
      <w:r>
        <w:rPr>
          <w:sz w:val="20"/>
        </w:rPr>
        <w:t xml:space="preserve">Показателями результативности и эффективности Программы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pPr>
        <w:pStyle w:val="0"/>
        <w:spacing w:before="200" w:line-rule="auto"/>
        <w:ind w:firstLine="540"/>
        <w:jc w:val="both"/>
      </w:pPr>
      <w:r>
        <w:rPr>
          <w:sz w:val="20"/>
        </w:rPr>
        <w:t xml:space="preserve">1. Доля лиц, удовлетворенных консультированием, в общем количестве лиц, обратившихся за консультированием, определенная по результатам опроса - 100% (опрос проводится в конце консультирования).</w:t>
      </w:r>
    </w:p>
    <w:p>
      <w:pPr>
        <w:pStyle w:val="0"/>
        <w:spacing w:before="200" w:line-rule="auto"/>
        <w:ind w:firstLine="540"/>
        <w:jc w:val="both"/>
      </w:pPr>
      <w:r>
        <w:rPr>
          <w:sz w:val="20"/>
        </w:rPr>
        <w:t xml:space="preserve">2. Полнота размещения информации согласно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3 статьи 46</w:t>
        </w:r>
      </w:hyperlink>
      <w:r>
        <w:rPr>
          <w:sz w:val="20"/>
        </w:rPr>
        <w:t xml:space="preserve"> Федерального закона N 248-ФЗ.</w:t>
      </w:r>
    </w:p>
    <w:p>
      <w:pPr>
        <w:pStyle w:val="0"/>
        <w:spacing w:before="200" w:line-rule="auto"/>
        <w:ind w:firstLine="540"/>
        <w:jc w:val="both"/>
      </w:pPr>
      <w:r>
        <w:rPr>
          <w:sz w:val="20"/>
        </w:rPr>
        <w:t xml:space="preserve">3. Доля исполненных контролируемыми лицами предостережений о недопустимости нарушений обязательных требований - 50 %.</w:t>
      </w:r>
    </w:p>
    <w:p>
      <w:pPr>
        <w:pStyle w:val="0"/>
        <w:spacing w:before="200" w:line-rule="auto"/>
        <w:ind w:firstLine="540"/>
        <w:jc w:val="both"/>
      </w:pPr>
      <w:r>
        <w:rPr>
          <w:sz w:val="20"/>
        </w:rPr>
        <w:t xml:space="preserve">4. Информированность контролируемых лиц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 при осуществлении профилактического визита.</w:t>
      </w:r>
    </w:p>
    <w:p>
      <w:pPr>
        <w:pStyle w:val="0"/>
        <w:spacing w:before="200" w:line-rule="auto"/>
        <w:ind w:firstLine="540"/>
        <w:jc w:val="both"/>
      </w:pPr>
      <w:r>
        <w:rPr>
          <w:sz w:val="20"/>
        </w:rPr>
        <w:t xml:space="preserve">5. Доля проведенных обязательных профилактических визитов (в отношении контролируемых лиц, приступающих к осуществлению деятельности в отношении объектов контроля, отнесенных к категории высокого риска) к общему количеству обязательных профилактических визитов, подлежащих проведению в течение года - 100%.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Рязани от 07.11.2022 N 9059</w:t>
            <w:br/>
            <w:t>"Об утверждении программ профилактики рисков причинения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A2558BE960DBAFB5BCF056AAC93EDCA0670B0B8BF2C04F06FD6723CB38FB5228969389D1AE76BBAAFDA7FAD492CA1DEF2B8219244665DAWFWEN" TargetMode = "External"/>
	<Relationship Id="rId8" Type="http://schemas.openxmlformats.org/officeDocument/2006/relationships/hyperlink" Target="consultantplus://offline/ref=93A2558BE960DBAFB5BCF056AAC93EDCA76C000B81F4C04F06FD6723CB38FB523A96CB85D0AB6CB2AFE8F1AB92WCW5N" TargetMode = "External"/>
	<Relationship Id="rId9" Type="http://schemas.openxmlformats.org/officeDocument/2006/relationships/hyperlink" Target="consultantplus://offline/ref=93A2558BE960DBAFB5BCEE5BBCA560D6A76F56028BF3C31A5DA161749468FD0768D695DC92EA7FB2ADF6F7A396CC934DAE608E1A3F5A64DAE202D850WDW3N" TargetMode = "External"/>
	<Relationship Id="rId10" Type="http://schemas.openxmlformats.org/officeDocument/2006/relationships/hyperlink" Target="consultantplus://offline/ref=93A2558BE960DBAFB5BCEE5BBCA560D6A76F56028BF3C31A5DA161749468FD0768D695DC92EA7FB2ADF6F5AA93CC934DAE608E1A3F5A64DAE202D850WDW3N" TargetMode = "External"/>
	<Relationship Id="rId11" Type="http://schemas.openxmlformats.org/officeDocument/2006/relationships/hyperlink" Target="consultantplus://offline/ref=93A2558BE960DBAFB5BCF056AAC93EDCA0670B0B8BF2C04F06FD6723CB38FB5228969389D1AE77B2AFFDA7FAD492CA1DEF2B8219244665DAWFWEN" TargetMode = "External"/>
	<Relationship Id="rId12" Type="http://schemas.openxmlformats.org/officeDocument/2006/relationships/hyperlink" Target="consultantplus://offline/ref=93A2558BE960DBAFB5BCF056AAC93EDCA0640B088FF1C04F06FD6723CB38FB5228969389D1AE72B1ABFDA7FAD492CA1DEF2B8219244665DAWFWEN" TargetMode = "External"/>
	<Relationship Id="rId13" Type="http://schemas.openxmlformats.org/officeDocument/2006/relationships/hyperlink" Target="consultantplus://offline/ref=93A2558BE960DBAFB5BCEE5BBCA560D6A76F56028BF3CE1F53AA61749468FD0768D695DC92EA7FB2ADF6F3AA92CC934DAE608E1A3F5A64DAE202D850WDW3N" TargetMode = "External"/>
	<Relationship Id="rId14" Type="http://schemas.openxmlformats.org/officeDocument/2006/relationships/hyperlink" Target="consultantplus://offline/ref=93A2558BE960DBAFB5BCF056AAC93EDCA0670B0B8BF2C04F06FD6723CB38FB5228969389D1AE77B2AFFDA7FAD492CA1DEF2B8219244665DAWFWEN" TargetMode = "External"/>
	<Relationship Id="rId15" Type="http://schemas.openxmlformats.org/officeDocument/2006/relationships/hyperlink" Target="consultantplus://offline/ref=93A2558BE960DBAFB5BCF056AAC93EDCA0670B0B8BF2C04F06FD6723CB38FB5228969389D1AE76BBAFFDA7FAD492CA1DEF2B8219244665DAWFWEN" TargetMode = "External"/>
	<Relationship Id="rId16" Type="http://schemas.openxmlformats.org/officeDocument/2006/relationships/hyperlink" Target="consultantplus://offline/ref=93A2558BE960DBAFB5BCF056AAC93EDCA76C000B81F4C04F06FD6723CB38FB523A96CB85D0AB6CB2AFE8F1AB92WCW5N" TargetMode = "External"/>
	<Relationship Id="rId17" Type="http://schemas.openxmlformats.org/officeDocument/2006/relationships/hyperlink" Target="consultantplus://offline/ref=93A2558BE960DBAFB5BCF056AAC93EDCA0670B0B8BF2C04F06FD6723CB38FB523A96CB85D0AB6CB2AFE8F1AB92WCW5N" TargetMode = "External"/>
	<Relationship Id="rId18" Type="http://schemas.openxmlformats.org/officeDocument/2006/relationships/hyperlink" Target="consultantplus://offline/ref=93A2558BE960DBAFB5BCF056AAC93EDCA0670B0B8BF2C04F06FD6723CB38FB5228969389D1AE77B2AFFDA7FAD492CA1DEF2B8219244665DAWFWEN" TargetMode = "External"/>
	<Relationship Id="rId19" Type="http://schemas.openxmlformats.org/officeDocument/2006/relationships/hyperlink" Target="consultantplus://offline/ref=93A2558BE960DBAFB5BCF056AAC93EDCA0640B088FF1C04F06FD6723CB38FB5228969389D1AE75B5AFFDA7FAD492CA1DEF2B8219244665DAWFWEN" TargetMode = "External"/>
	<Relationship Id="rId20" Type="http://schemas.openxmlformats.org/officeDocument/2006/relationships/hyperlink" Target="consultantplus://offline/ref=93A2558BE960DBAFB5BCF056AAC93EDCA0670B0B8BF2C04F06FD6723CB38FB5228969389D1AE77B6AEFDA7FAD492CA1DEF2B8219244665DAWFWEN" TargetMode = "External"/>
	<Relationship Id="rId21" Type="http://schemas.openxmlformats.org/officeDocument/2006/relationships/hyperlink" Target="consultantplus://offline/ref=93A2558BE960DBAFB5BCEE5BBCA560D6A76F56028BF3CE1E5AAA61749468FD0768D695DC92EA7FB2ADF6F3AA92CC934DAE608E1A3F5A64DAE202D850WDW3N" TargetMode = "External"/>
	<Relationship Id="rId22" Type="http://schemas.openxmlformats.org/officeDocument/2006/relationships/hyperlink" Target="consultantplus://offline/ref=93A2558BE960DBAFB5BCF056AAC93EDCA0670B0B8BF2C04F06FD6723CB38FB5228969389D1AE77B2AFFDA7FAD492CA1DEF2B8219244665DAWFWEN" TargetMode = "External"/>
	<Relationship Id="rId23" Type="http://schemas.openxmlformats.org/officeDocument/2006/relationships/hyperlink" Target="consultantplus://offline/ref=93A2558BE960DBAFB5BCF056AAC93EDCA0670B0B8BF2C04F06FD6723CB38FB5228969389D1AE77B2AFFDA7FAD492CA1DEF2B8219244665DAWFWEN" TargetMode = "External"/>
	<Relationship Id="rId24" Type="http://schemas.openxmlformats.org/officeDocument/2006/relationships/hyperlink" Target="consultantplus://offline/ref=93A2558BE960DBAFB5BCF056AAC93EDCA0640B088FF1C04F06FD6723CB38FB5228969389D1AE75B5AFFDA7FAD492CA1DEF2B8219244665DAWFWEN" TargetMode = "External"/>
	<Relationship Id="rId25" Type="http://schemas.openxmlformats.org/officeDocument/2006/relationships/hyperlink" Target="consultantplus://offline/ref=93A2558BE960DBAFB5BCF056AAC93EDCA0670B0B8BF2C04F06FD6723CB38FB5228969389D1AE77B6AEFDA7FAD492CA1DEF2B8219244665DAWFWEN" TargetMode = "External"/>
	<Relationship Id="rId26" Type="http://schemas.openxmlformats.org/officeDocument/2006/relationships/hyperlink" Target="consultantplus://offline/ref=93A2558BE960DBAFB5BCEE5BBCA560D6A76F56028BF3CE1E5BAD61749468FD0768D695DC92EA7FB2ADF6F3AA92CC934DAE608E1A3F5A64DAE202D850WDW3N" TargetMode = "External"/>
	<Relationship Id="rId27" Type="http://schemas.openxmlformats.org/officeDocument/2006/relationships/hyperlink" Target="consultantplus://offline/ref=93A2558BE960DBAFB5BCF056AAC93EDCA0670B0B8BF2C04F06FD6723CB38FB5228969389D1AE77B2AFFDA7FAD492CA1DEF2B8219244665DAWFWEN" TargetMode = "External"/>
	<Relationship Id="rId28" Type="http://schemas.openxmlformats.org/officeDocument/2006/relationships/hyperlink" Target="consultantplus://offline/ref=93A2558BE960DBAFB5BCF056AAC93EDCA0670B0B8BF2C04F06FD6723CB38FB5228969389D1AE76BBAFFDA7FAD492CA1DEF2B8219244665DAWFWEN" TargetMode = "External"/>
	<Relationship Id="rId29" Type="http://schemas.openxmlformats.org/officeDocument/2006/relationships/hyperlink" Target="consultantplus://offline/ref=93A2558BE960DBAFB5BCF056AAC93EDCA76C000B81F4C04F06FD6723CB38FB523A96CB85D0AB6CB2AFE8F1AB92WCW5N" TargetMode = "External"/>
	<Relationship Id="rId30" Type="http://schemas.openxmlformats.org/officeDocument/2006/relationships/hyperlink" Target="consultantplus://offline/ref=93A2558BE960DBAFB5BCF056AAC93EDCA0670B0B8BF2C04F06FD6723CB38FB523A96CB85D0AB6CB2AFE8F1AB92WCW5N" TargetMode = "External"/>
	<Relationship Id="rId31" Type="http://schemas.openxmlformats.org/officeDocument/2006/relationships/hyperlink" Target="consultantplus://offline/ref=93A2558BE960DBAFB5BCF056AAC93EDCA0670B0B8BF2C04F06FD6723CB38FB5228969389D1AE77B2AFFDA7FAD492CA1DEF2B8219244665DAWFWEN" TargetMode = "External"/>
	<Relationship Id="rId32" Type="http://schemas.openxmlformats.org/officeDocument/2006/relationships/hyperlink" Target="consultantplus://offline/ref=93A2558BE960DBAFB5BCF056AAC93EDCA0670B0B8BF2C04F06FD6723CB38FB5228969389D1AE77B6AEFDA7FAD492CA1DEF2B8219244665DAWFWEN" TargetMode = "External"/>
	<Relationship Id="rId33" Type="http://schemas.openxmlformats.org/officeDocument/2006/relationships/hyperlink" Target="consultantplus://offline/ref=93A2558BE960DBAFB5BCEE5BBCA560D6A76F56028BF3CE1E5BAC61749468FD0768D695DC92EA7FB2ADF6F3AA92CC934DAE608E1A3F5A64DAE202D850WDW3N" TargetMode = "External"/>
	<Relationship Id="rId34" Type="http://schemas.openxmlformats.org/officeDocument/2006/relationships/hyperlink" Target="consultantplus://offline/ref=93A2558BE960DBAFB5BCF056AAC93EDCA0670B0B8BF2C04F06FD6723CB38FB5228969389D1AE77B2AFFDA7FAD492CA1DEF2B8219244665DAWFWEN" TargetMode = "External"/>
	<Relationship Id="rId35" Type="http://schemas.openxmlformats.org/officeDocument/2006/relationships/hyperlink" Target="consultantplus://offline/ref=93A2558BE960DBAFB5BCF056AAC93EDCA0670B0B8BF2C04F06FD6723CB38FB5228969389D1AE76BBAFFDA7FAD492CA1DEF2B8219244665DAWFWEN" TargetMode = "External"/>
	<Relationship Id="rId36" Type="http://schemas.openxmlformats.org/officeDocument/2006/relationships/hyperlink" Target="consultantplus://offline/ref=93A2558BE960DBAFB5BCF056AAC93EDCA76C000B81F4C04F06FD6723CB38FB523A96CB85D0AB6CB2AFE8F1AB92WCW5N" TargetMode = "External"/>
	<Relationship Id="rId37" Type="http://schemas.openxmlformats.org/officeDocument/2006/relationships/hyperlink" Target="consultantplus://offline/ref=93A2558BE960DBAFB5BCF056AAC93EDCA0670B0B8BF2C04F06FD6723CB38FB523A96CB85D0AB6CB2AFE8F1AB92WCW5N" TargetMode = "External"/>
	<Relationship Id="rId38" Type="http://schemas.openxmlformats.org/officeDocument/2006/relationships/hyperlink" Target="consultantplus://offline/ref=93A2558BE960DBAFB5BCF056AAC93EDCA0670B0B8BF2C04F06FD6723CB38FB5228969389D1AE77B2AFFDA7FAD492CA1DEF2B8219244665DAWFWEN" TargetMode = "External"/>
	<Relationship Id="rId39" Type="http://schemas.openxmlformats.org/officeDocument/2006/relationships/hyperlink" Target="consultantplus://offline/ref=93A2558BE960DBAFB5BCF056AAC93EDCA0670B0B8BF2C04F06FD6723CB38FB5228969389D1AE77B6AEFDA7FAD492CA1DEF2B8219244665DAWFWEN" TargetMode = "External"/>
	<Relationship Id="rId40" Type="http://schemas.openxmlformats.org/officeDocument/2006/relationships/hyperlink" Target="consultantplus://offline/ref=93A2558BE960DBAFB5BCEE5BBCA560D6A76F56028BF3CE1E5AAD61749468FD0768D695DC92EA7FB2ADF6F3AA92CC934DAE608E1A3F5A64DAE202D850WDW3N" TargetMode = "External"/>
	<Relationship Id="rId41" Type="http://schemas.openxmlformats.org/officeDocument/2006/relationships/hyperlink" Target="consultantplus://offline/ref=93A2558BE960DBAFB5BCF056AAC93EDCA0670B0B8BF2C04F06FD6723CB38FB5228969389D1AE77B2AFFDA7FAD492CA1DEF2B8219244665DAWFWEN" TargetMode = "External"/>
	<Relationship Id="rId42" Type="http://schemas.openxmlformats.org/officeDocument/2006/relationships/hyperlink" Target="consultantplus://offline/ref=93A2558BE960DBAFB5BCF056AAC93EDCA0670B0B8BF2C04F06FD6723CB38FB5228969389D1AE76BBAFFDA7FAD492CA1DEF2B8219244665DAWFWEN" TargetMode = "External"/>
	<Relationship Id="rId43" Type="http://schemas.openxmlformats.org/officeDocument/2006/relationships/hyperlink" Target="consultantplus://offline/ref=93A2558BE960DBAFB5BCF056AAC93EDCA76C000B81F4C04F06FD6723CB38FB523A96CB85D0AB6CB2AFE8F1AB92WCW5N" TargetMode = "External"/>
	<Relationship Id="rId44" Type="http://schemas.openxmlformats.org/officeDocument/2006/relationships/hyperlink" Target="consultantplus://offline/ref=93A2558BE960DBAFB5BCF056AAC93EDCA0670B0B8BF2C04F06FD6723CB38FB523A96CB85D0AB6CB2AFE8F1AB92WCW5N" TargetMode = "External"/>
	<Relationship Id="rId45" Type="http://schemas.openxmlformats.org/officeDocument/2006/relationships/hyperlink" Target="consultantplus://offline/ref=93A2558BE960DBAFB5BCF056AAC93EDCA0670B0B8BF2C04F06FD6723CB38FB5228969389D1AE77B2AFFDA7FAD492CA1DEF2B8219244665DAWFWEN" TargetMode = "External"/>
	<Relationship Id="rId46" Type="http://schemas.openxmlformats.org/officeDocument/2006/relationships/hyperlink" Target="consultantplus://offline/ref=93A2558BE960DBAFB5BCF056AAC93EDCA0640B088FF1C04F06FD6723CB38FB5228969389D1AE72B1ABFDA7FAD492CA1DEF2B8219244665DAWFWEN" TargetMode = "External"/>
	<Relationship Id="rId47" Type="http://schemas.openxmlformats.org/officeDocument/2006/relationships/hyperlink" Target="consultantplus://offline/ref=93A2558BE960DBAFB5BCF056AAC93EDCA0670B0B8BF2C04F06FD6723CB38FB5228969389D1AE77B6AEFDA7FAD492CA1DEF2B8219244665DAWFWEN" TargetMode = "External"/>
	<Relationship Id="rId48" Type="http://schemas.openxmlformats.org/officeDocument/2006/relationships/hyperlink" Target="consultantplus://offline/ref=93A2558BE960DBAFB5BCEE5BBCA560D6A76F56028BF3CE1F53AB61749468FD0768D695DC92EA7FB2ADF6F3AA92CC934DAE608E1A3F5A64DAE202D850WDW3N" TargetMode = "External"/>
	<Relationship Id="rId49" Type="http://schemas.openxmlformats.org/officeDocument/2006/relationships/hyperlink" Target="consultantplus://offline/ref=93A2558BE960DBAFB5BCF056AAC93EDCA0670B0B8BF2C04F06FD6723CB38FB5228969389D1AE77B4AFFDA7FAD492CA1DEF2B8219244665DAWFWEN" TargetMode = "External"/>
	<Relationship Id="rId50" Type="http://schemas.openxmlformats.org/officeDocument/2006/relationships/hyperlink" Target="consultantplus://offline/ref=93A2558BE960DBAFB5BCF056AAC93EDCA0670B0B8BF2C04F06FD6723CB38FB5228969389D1AE77B2AFFDA7FAD492CA1DEF2B8219244665DAWFW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07.11.2022 N 9059
"Об утверждении программ профилактики рисков причинения вреда (ущерба) охраняемым законом ценностям при осуществлении муниципального контроля на территории муниципального образования - городской округ город Рязань на 2023 год"</dc:title>
  <dcterms:created xsi:type="dcterms:W3CDTF">2022-12-15T13:22:13Z</dcterms:created>
</cp:coreProperties>
</file>