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DE" w:rsidRDefault="00FD4F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4FDE" w:rsidRDefault="00FD4FDE">
      <w:pPr>
        <w:pStyle w:val="ConsPlusNormal"/>
        <w:jc w:val="both"/>
        <w:outlineLvl w:val="0"/>
      </w:pPr>
    </w:p>
    <w:p w:rsidR="00FD4FDE" w:rsidRDefault="00FD4FDE">
      <w:pPr>
        <w:pStyle w:val="ConsPlusTitle"/>
        <w:jc w:val="center"/>
      </w:pPr>
      <w:r>
        <w:t>ГЛАВНОЕ УПРАВЛЕНИЕ</w:t>
      </w:r>
    </w:p>
    <w:p w:rsidR="00FD4FDE" w:rsidRDefault="00FD4FDE">
      <w:pPr>
        <w:pStyle w:val="ConsPlusTitle"/>
        <w:jc w:val="center"/>
      </w:pPr>
      <w:r>
        <w:t>"РЕГИОНАЛЬНАЯ ЭНЕРГЕТИЧЕСКАЯ КОМИССИЯ"</w:t>
      </w:r>
    </w:p>
    <w:p w:rsidR="00FD4FDE" w:rsidRDefault="00FD4FDE">
      <w:pPr>
        <w:pStyle w:val="ConsPlusTitle"/>
        <w:jc w:val="center"/>
      </w:pPr>
      <w:r>
        <w:t>РЯЗАНСКОЙ ОБЛАСТИ</w:t>
      </w:r>
    </w:p>
    <w:p w:rsidR="00FD4FDE" w:rsidRDefault="00FD4FDE">
      <w:pPr>
        <w:pStyle w:val="ConsPlusTitle"/>
        <w:jc w:val="center"/>
      </w:pPr>
    </w:p>
    <w:p w:rsidR="00FD4FDE" w:rsidRDefault="00FD4FDE">
      <w:pPr>
        <w:pStyle w:val="ConsPlusTitle"/>
        <w:jc w:val="center"/>
      </w:pPr>
      <w:r>
        <w:t>ПОСТАНОВЛЕНИЕ</w:t>
      </w:r>
    </w:p>
    <w:p w:rsidR="00FD4FDE" w:rsidRDefault="00FD4FDE">
      <w:pPr>
        <w:pStyle w:val="ConsPlusTitle"/>
        <w:jc w:val="center"/>
      </w:pPr>
      <w:r>
        <w:t>от 12 декабря 2017 г. N 332</w:t>
      </w:r>
    </w:p>
    <w:p w:rsidR="00FD4FDE" w:rsidRDefault="00FD4FDE">
      <w:pPr>
        <w:pStyle w:val="ConsPlusTitle"/>
        <w:jc w:val="center"/>
      </w:pPr>
    </w:p>
    <w:p w:rsidR="00FD4FDE" w:rsidRDefault="00FD4FDE">
      <w:pPr>
        <w:pStyle w:val="ConsPlusTitle"/>
        <w:jc w:val="center"/>
      </w:pPr>
      <w:r>
        <w:t>О ВНЕСЕНИИ ИЗМЕНЕНИЙ В ПОСТАНОВЛЕНИЕ ГУ РЭК</w:t>
      </w:r>
    </w:p>
    <w:p w:rsidR="00FD4FDE" w:rsidRDefault="00FD4FDE">
      <w:pPr>
        <w:pStyle w:val="ConsPlusTitle"/>
        <w:jc w:val="center"/>
      </w:pPr>
      <w:r>
        <w:t>РЯЗАНСКОЙ ОБЛАСТИ ОТ 17 ДЕКАБРЯ 2015 Г. N 332</w:t>
      </w:r>
    </w:p>
    <w:p w:rsidR="00FD4FDE" w:rsidRDefault="00FD4FDE">
      <w:pPr>
        <w:pStyle w:val="ConsPlusTitle"/>
        <w:jc w:val="center"/>
      </w:pPr>
      <w:r>
        <w:t>"ОБ УСТАНОВЛЕНИИ ТАРИФОВ НА ПИТЬЕВУЮ ВОДУ В СФЕРЕ</w:t>
      </w:r>
    </w:p>
    <w:p w:rsidR="00FD4FDE" w:rsidRDefault="00FD4FDE">
      <w:pPr>
        <w:pStyle w:val="ConsPlusTitle"/>
        <w:jc w:val="center"/>
      </w:pPr>
      <w:r>
        <w:t>ХОЛОДНОГО ВОДОСНАБЖЕНИЯ, ВОДООТВЕДЕНИЕ ДЛЯ ПОТРЕБИТЕЛЕЙ</w:t>
      </w:r>
    </w:p>
    <w:p w:rsidR="00FD4FDE" w:rsidRDefault="00FD4FDE">
      <w:pPr>
        <w:pStyle w:val="ConsPlusTitle"/>
        <w:jc w:val="center"/>
      </w:pPr>
      <w:r>
        <w:t>ГАРАНТИРУЮЩЕЙ ОРГАНИЗАЦИИ МП "ВОДОКАНАЛ ГОРОДА РЯЗАНИ"</w:t>
      </w:r>
    </w:p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13.05.2013 N 406 "О государственном регулировании тарифов в сфере водоснабжения и водоотведения",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02.07.2008 N 121 "Об утверждении положения о главном управлении "Региональная энергетическая комиссия" Рязанской области" главное управление "Региональная энергетическая комиссия" Рязанской области постановляет:</w:t>
      </w:r>
      <w:proofErr w:type="gramEnd"/>
    </w:p>
    <w:p w:rsidR="00FD4FDE" w:rsidRDefault="00FD4FDE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ГУ РЭК Рязанской области от 17 декабря 2015 г. N 332 "Об установлении тарифов на питьевую воду в сфере холодного водоснабжения, водоотведение для потребителей гарантирующей организации МП "Водоканал города Рязани":</w:t>
      </w:r>
    </w:p>
    <w:p w:rsidR="00FD4FDE" w:rsidRDefault="00FD4FDE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раздел 3</w:t>
        </w:r>
      </w:hyperlink>
      <w:r>
        <w:t xml:space="preserve"> приложения N 1 к постановлению изложить в следующей редакции:</w:t>
      </w:r>
    </w:p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jc w:val="center"/>
      </w:pPr>
      <w:r>
        <w:t>"Раздел 3. ПЛАНИРУЕМЫЙ ОБЪЕМ ПОДАЧИ ВОДЫ</w:t>
      </w:r>
    </w:p>
    <w:p w:rsidR="00FD4FDE" w:rsidRDefault="00FD4F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1247"/>
        <w:gridCol w:w="1304"/>
        <w:gridCol w:w="1191"/>
        <w:gridCol w:w="1247"/>
      </w:tblGrid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2018 год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Объем выработки воды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43280,677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43867,90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44064,521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Объем воды, используемой на коммунально-бытовые нужды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3348,883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3358,03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3425,139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Объем воды, полученной со стороны, - всего, в том числе: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9865,000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9865,00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9865,000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Объем воды, пропущенной через очистные сооружения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45815,020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50080,23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50293,375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Объем отпуска в сеть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49796,794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50374,87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50504,382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Объем потерь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15287,498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15464,97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15504,726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Уровень потерь к объему отпущенной воды в сеть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30,70%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30,7%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30,7%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Полезный отпуск воды - всего, в том числе: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34509,296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34909,90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34999,656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на нужды предприятия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11,904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11,904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11,904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другим водопроводам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0,000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по категориям потребителей - всего, в том числе: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34497,392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34898,00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34987,752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населению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26067,392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26944,752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бюджетным потребителям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2760,000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2823,00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3033,000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8.3.3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304" w:type="dxa"/>
          </w:tcPr>
          <w:p w:rsidR="00FD4FDE" w:rsidRDefault="00FD4FDE">
            <w:pPr>
              <w:pStyle w:val="ConsPlusNormal"/>
              <w:jc w:val="center"/>
            </w:pPr>
            <w:r>
              <w:t>5670,000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5275,00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5010,000"</w:t>
            </w:r>
          </w:p>
        </w:tc>
      </w:tr>
    </w:tbl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раздел 4</w:t>
        </w:r>
      </w:hyperlink>
      <w:r>
        <w:t xml:space="preserve"> приложения N 1 к постановлению изложить в следующей редакции:</w:t>
      </w:r>
    </w:p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jc w:val="center"/>
      </w:pPr>
      <w:r>
        <w:t>"Раздел 4. ОБЪЕМ ФИНАНСОВЫХ ПОТРЕБНОСТЕЙ,</w:t>
      </w:r>
    </w:p>
    <w:p w:rsidR="00FD4FDE" w:rsidRDefault="00FD4FDE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РЕАЛИЗАЦИИ ПРОИЗВОДСТВЕННОЙ ПРОГРАММЫ</w:t>
      </w:r>
    </w:p>
    <w:p w:rsidR="00FD4FDE" w:rsidRDefault="00FD4F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5556"/>
      </w:tblGrid>
      <w:tr w:rsidR="00FD4FDE">
        <w:tc>
          <w:tcPr>
            <w:tcW w:w="1020" w:type="dxa"/>
            <w:vAlign w:val="center"/>
          </w:tcPr>
          <w:p w:rsidR="00FD4FDE" w:rsidRDefault="00FD4FD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556" w:type="dxa"/>
            <w:vAlign w:val="center"/>
          </w:tcPr>
          <w:p w:rsidR="00FD4FDE" w:rsidRDefault="00FD4FDE">
            <w:pPr>
              <w:pStyle w:val="ConsPlusNormal"/>
              <w:jc w:val="center"/>
            </w:pPr>
            <w:r>
              <w:t>Необходимая валовая выручка, тыс. руб.</w:t>
            </w:r>
          </w:p>
        </w:tc>
      </w:tr>
      <w:tr w:rsidR="00FD4FDE">
        <w:tc>
          <w:tcPr>
            <w:tcW w:w="1020" w:type="dxa"/>
            <w:vAlign w:val="center"/>
          </w:tcPr>
          <w:p w:rsidR="00FD4FDE" w:rsidRDefault="00FD4FD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556" w:type="dxa"/>
            <w:vAlign w:val="bottom"/>
          </w:tcPr>
          <w:p w:rsidR="00FD4FDE" w:rsidRDefault="00FD4FDE">
            <w:pPr>
              <w:pStyle w:val="ConsPlusNormal"/>
              <w:jc w:val="center"/>
            </w:pPr>
            <w:r>
              <w:t>685752,77</w:t>
            </w:r>
          </w:p>
        </w:tc>
      </w:tr>
      <w:tr w:rsidR="00FD4FDE">
        <w:tc>
          <w:tcPr>
            <w:tcW w:w="1020" w:type="dxa"/>
            <w:vAlign w:val="center"/>
          </w:tcPr>
          <w:p w:rsidR="00FD4FDE" w:rsidRDefault="00FD4FD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556" w:type="dxa"/>
            <w:vAlign w:val="bottom"/>
          </w:tcPr>
          <w:p w:rsidR="00FD4FDE" w:rsidRDefault="00FD4FDE">
            <w:pPr>
              <w:pStyle w:val="ConsPlusNormal"/>
              <w:jc w:val="center"/>
            </w:pPr>
            <w:r>
              <w:t>735701,55</w:t>
            </w:r>
          </w:p>
        </w:tc>
      </w:tr>
      <w:tr w:rsidR="00FD4FDE">
        <w:tc>
          <w:tcPr>
            <w:tcW w:w="1020" w:type="dxa"/>
            <w:vAlign w:val="center"/>
          </w:tcPr>
          <w:p w:rsidR="00FD4FDE" w:rsidRDefault="00FD4F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556" w:type="dxa"/>
            <w:vAlign w:val="bottom"/>
          </w:tcPr>
          <w:p w:rsidR="00FD4FDE" w:rsidRDefault="00FD4FDE">
            <w:pPr>
              <w:pStyle w:val="ConsPlusNormal"/>
              <w:jc w:val="center"/>
            </w:pPr>
            <w:r>
              <w:t>767152,29"</w:t>
            </w:r>
          </w:p>
        </w:tc>
      </w:tr>
    </w:tbl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раздел 3</w:t>
        </w:r>
      </w:hyperlink>
      <w:r>
        <w:t xml:space="preserve"> приложения N 2 к постановлению изложить в следующей редакции:</w:t>
      </w:r>
    </w:p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jc w:val="center"/>
      </w:pPr>
      <w:r>
        <w:t>"Раздел 3. ПЛАНИРУЕМЫЙ ОБЪЕМ ПРИНИМАЕМЫХ СТОЧНЫХ ВОД</w:t>
      </w:r>
    </w:p>
    <w:p w:rsidR="00FD4FDE" w:rsidRDefault="00FD4F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1247"/>
        <w:gridCol w:w="1247"/>
        <w:gridCol w:w="1247"/>
        <w:gridCol w:w="1247"/>
      </w:tblGrid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2018 год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Объем пропущенных сточных вод - всего, в том числе: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36676,569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35693,695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35961,463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собственные нужды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11,904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11,904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0,000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по категориям потребителей - всего, в том числе: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36664,665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35681,791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11,904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население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25569,665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25379,791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35949,559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3245,000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3043,000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3165,000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7850,000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7259,000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25644,559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Объем принятых сточных вод от других канализаций или отдельных канализационных сетей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13362,941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13362,941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7140,000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неорганизованный приток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13362,941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13362,941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13362,941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 xml:space="preserve">Объем пропущенных сточных </w:t>
            </w:r>
            <w:r>
              <w:lastRenderedPageBreak/>
              <w:t>вод через очистные сооружения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lastRenderedPageBreak/>
              <w:t>тыс. куб. 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0,00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Объем переданных сточных вод на очистку другим канализациям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50039,510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49056,636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49324,404</w:t>
            </w:r>
          </w:p>
        </w:tc>
      </w:tr>
      <w:tr w:rsidR="00FD4FDE">
        <w:tc>
          <w:tcPr>
            <w:tcW w:w="680" w:type="dxa"/>
          </w:tcPr>
          <w:p w:rsidR="00FD4FDE" w:rsidRDefault="00FD4F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FD4FDE" w:rsidRDefault="00FD4FDE">
            <w:pPr>
              <w:pStyle w:val="ConsPlusNormal"/>
            </w:pPr>
            <w:r>
              <w:t>Сброшенные воды без очистки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0,000"</w:t>
            </w:r>
          </w:p>
        </w:tc>
      </w:tr>
    </w:tbl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ind w:firstLine="540"/>
        <w:jc w:val="both"/>
      </w:pPr>
      <w:r>
        <w:t xml:space="preserve">1.4. </w:t>
      </w:r>
      <w:hyperlink r:id="rId12" w:history="1">
        <w:r>
          <w:rPr>
            <w:color w:val="0000FF"/>
          </w:rPr>
          <w:t>раздел 4</w:t>
        </w:r>
      </w:hyperlink>
      <w:r>
        <w:t xml:space="preserve"> приложения N 2 к постановлению изложить в следующей редакции:</w:t>
      </w:r>
    </w:p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jc w:val="center"/>
      </w:pPr>
      <w:r>
        <w:t>"Раздел 4. ОБЪЕМ ФИНАНСОВЫХ ПОТРЕБНОСТЕЙ,</w:t>
      </w:r>
    </w:p>
    <w:p w:rsidR="00FD4FDE" w:rsidRDefault="00FD4FDE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РЕАЛИЗАЦИИ ПРОИЗВОДСТВЕННОЙ ПРОГРАММЫ</w:t>
      </w:r>
    </w:p>
    <w:p w:rsidR="00FD4FDE" w:rsidRDefault="00FD4F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556"/>
      </w:tblGrid>
      <w:tr w:rsidR="00FD4FDE">
        <w:tc>
          <w:tcPr>
            <w:tcW w:w="964" w:type="dxa"/>
            <w:vAlign w:val="center"/>
          </w:tcPr>
          <w:p w:rsidR="00FD4FDE" w:rsidRDefault="00FD4FD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556" w:type="dxa"/>
            <w:vAlign w:val="center"/>
          </w:tcPr>
          <w:p w:rsidR="00FD4FDE" w:rsidRDefault="00FD4FDE">
            <w:pPr>
              <w:pStyle w:val="ConsPlusNormal"/>
              <w:jc w:val="center"/>
            </w:pPr>
            <w:r>
              <w:t>Необходимая валовая выручка, тыс. руб.</w:t>
            </w:r>
          </w:p>
        </w:tc>
      </w:tr>
      <w:tr w:rsidR="00FD4FDE">
        <w:tc>
          <w:tcPr>
            <w:tcW w:w="964" w:type="dxa"/>
            <w:vAlign w:val="center"/>
          </w:tcPr>
          <w:p w:rsidR="00FD4FDE" w:rsidRDefault="00FD4FD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556" w:type="dxa"/>
            <w:vAlign w:val="bottom"/>
          </w:tcPr>
          <w:p w:rsidR="00FD4FDE" w:rsidRDefault="00FD4FDE">
            <w:pPr>
              <w:pStyle w:val="ConsPlusNormal"/>
              <w:jc w:val="center"/>
            </w:pPr>
            <w:r>
              <w:t>582166,91</w:t>
            </w:r>
          </w:p>
        </w:tc>
      </w:tr>
      <w:tr w:rsidR="00FD4FDE">
        <w:tc>
          <w:tcPr>
            <w:tcW w:w="964" w:type="dxa"/>
            <w:vAlign w:val="center"/>
          </w:tcPr>
          <w:p w:rsidR="00FD4FDE" w:rsidRDefault="00FD4FD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556" w:type="dxa"/>
            <w:vAlign w:val="bottom"/>
          </w:tcPr>
          <w:p w:rsidR="00FD4FDE" w:rsidRDefault="00FD4FDE">
            <w:pPr>
              <w:pStyle w:val="ConsPlusNormal"/>
              <w:jc w:val="center"/>
            </w:pPr>
            <w:r>
              <w:t>677040,01</w:t>
            </w:r>
          </w:p>
        </w:tc>
      </w:tr>
      <w:tr w:rsidR="00FD4FDE">
        <w:tc>
          <w:tcPr>
            <w:tcW w:w="964" w:type="dxa"/>
            <w:vAlign w:val="center"/>
          </w:tcPr>
          <w:p w:rsidR="00FD4FDE" w:rsidRDefault="00FD4F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556" w:type="dxa"/>
            <w:vAlign w:val="bottom"/>
          </w:tcPr>
          <w:p w:rsidR="00FD4FDE" w:rsidRDefault="00FD4FDE">
            <w:pPr>
              <w:pStyle w:val="ConsPlusNormal"/>
              <w:jc w:val="center"/>
            </w:pPr>
            <w:r>
              <w:t>772268,42"</w:t>
            </w:r>
          </w:p>
        </w:tc>
      </w:tr>
    </w:tbl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ind w:firstLine="540"/>
        <w:jc w:val="both"/>
      </w:pPr>
      <w:r>
        <w:t xml:space="preserve">1.5. </w:t>
      </w:r>
      <w:hyperlink r:id="rId13" w:history="1">
        <w:r>
          <w:rPr>
            <w:color w:val="0000FF"/>
          </w:rPr>
          <w:t>приложение N 3</w:t>
        </w:r>
      </w:hyperlink>
      <w:r>
        <w:t xml:space="preserve"> к постановлению изложить в следующей редакции:</w:t>
      </w:r>
    </w:p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jc w:val="right"/>
      </w:pPr>
      <w:r>
        <w:t>"Приложение N 3</w:t>
      </w:r>
    </w:p>
    <w:p w:rsidR="00FD4FDE" w:rsidRDefault="00FD4FDE">
      <w:pPr>
        <w:pStyle w:val="ConsPlusNormal"/>
        <w:jc w:val="right"/>
      </w:pPr>
      <w:r>
        <w:t>к Постановлению</w:t>
      </w:r>
    </w:p>
    <w:p w:rsidR="00FD4FDE" w:rsidRDefault="00FD4FDE">
      <w:pPr>
        <w:pStyle w:val="ConsPlusNormal"/>
        <w:jc w:val="right"/>
      </w:pPr>
      <w:r>
        <w:t>ГУ РЭК Рязанской области</w:t>
      </w:r>
    </w:p>
    <w:p w:rsidR="00FD4FDE" w:rsidRDefault="00FD4FDE">
      <w:pPr>
        <w:pStyle w:val="ConsPlusNormal"/>
        <w:jc w:val="right"/>
      </w:pPr>
      <w:r>
        <w:t>от 17 декабря 2015 г. N 332</w:t>
      </w:r>
    </w:p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jc w:val="center"/>
      </w:pPr>
      <w:r>
        <w:t>ТАРИФЫ</w:t>
      </w:r>
    </w:p>
    <w:p w:rsidR="00FD4FDE" w:rsidRDefault="00FD4FDE">
      <w:pPr>
        <w:pStyle w:val="ConsPlusNormal"/>
        <w:jc w:val="center"/>
      </w:pPr>
      <w:r>
        <w:t>НА ПИТЬЕВУЮ ВОДУ, ВОДООТВЕДЕНИЕ ДЛЯ ПОТРЕБИТЕЛЕЙ</w:t>
      </w:r>
    </w:p>
    <w:p w:rsidR="00FD4FDE" w:rsidRDefault="00FD4FDE">
      <w:pPr>
        <w:pStyle w:val="ConsPlusNormal"/>
        <w:jc w:val="center"/>
      </w:pPr>
      <w:r>
        <w:t>ГАРАНТИРУЮЩЕЙ ОРГАНИЗАЦИИ МП "ВОДОКАНАЛ ГОРОДА</w:t>
      </w:r>
    </w:p>
    <w:p w:rsidR="00FD4FDE" w:rsidRDefault="00FD4FDE">
      <w:pPr>
        <w:pStyle w:val="ConsPlusNormal"/>
        <w:jc w:val="center"/>
      </w:pPr>
      <w:r>
        <w:t>РЯЗАНИ"</w:t>
      </w:r>
    </w:p>
    <w:p w:rsidR="00FD4FDE" w:rsidRDefault="00FD4FDE">
      <w:pPr>
        <w:pStyle w:val="ConsPlusNormal"/>
        <w:jc w:val="both"/>
      </w:pPr>
    </w:p>
    <w:p w:rsidR="00FD4FDE" w:rsidRDefault="00FD4FDE">
      <w:pPr>
        <w:sectPr w:rsidR="00FD4FDE" w:rsidSect="000F31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2551"/>
        <w:gridCol w:w="1191"/>
        <w:gridCol w:w="1191"/>
        <w:gridCol w:w="1247"/>
        <w:gridCol w:w="1134"/>
        <w:gridCol w:w="1191"/>
        <w:gridCol w:w="1020"/>
      </w:tblGrid>
      <w:tr w:rsidR="00FD4FDE">
        <w:tc>
          <w:tcPr>
            <w:tcW w:w="637" w:type="dxa"/>
            <w:vMerge w:val="restart"/>
          </w:tcPr>
          <w:p w:rsidR="00FD4FDE" w:rsidRDefault="00FD4FDE">
            <w:pPr>
              <w:pStyle w:val="ConsPlusNormal"/>
              <w:jc w:val="center"/>
            </w:pPr>
            <w:r>
              <w:lastRenderedPageBreak/>
              <w:t>NN пп</w:t>
            </w:r>
          </w:p>
        </w:tc>
        <w:tc>
          <w:tcPr>
            <w:tcW w:w="2551" w:type="dxa"/>
            <w:vMerge w:val="restart"/>
          </w:tcPr>
          <w:p w:rsidR="00FD4FDE" w:rsidRDefault="00FD4F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74" w:type="dxa"/>
            <w:gridSpan w:val="6"/>
          </w:tcPr>
          <w:p w:rsidR="00FD4FDE" w:rsidRDefault="00FD4FDE">
            <w:pPr>
              <w:pStyle w:val="ConsPlusNormal"/>
              <w:jc w:val="center"/>
            </w:pPr>
            <w:r>
              <w:t>Тариф, руб./куб. м</w:t>
            </w:r>
          </w:p>
        </w:tc>
      </w:tr>
      <w:tr w:rsidR="00FD4FDE">
        <w:tc>
          <w:tcPr>
            <w:tcW w:w="637" w:type="dxa"/>
            <w:vMerge/>
          </w:tcPr>
          <w:p w:rsidR="00FD4FDE" w:rsidRDefault="00FD4FDE"/>
        </w:tc>
        <w:tc>
          <w:tcPr>
            <w:tcW w:w="2551" w:type="dxa"/>
            <w:vMerge/>
          </w:tcPr>
          <w:p w:rsidR="00FD4FDE" w:rsidRDefault="00FD4FDE"/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с 1 января 2017 г. по 30 июня 2017 г.</w:t>
            </w:r>
          </w:p>
        </w:tc>
        <w:tc>
          <w:tcPr>
            <w:tcW w:w="1134" w:type="dxa"/>
          </w:tcPr>
          <w:p w:rsidR="00FD4FDE" w:rsidRDefault="00FD4FDE">
            <w:pPr>
              <w:pStyle w:val="ConsPlusNormal"/>
              <w:jc w:val="center"/>
            </w:pPr>
            <w:r>
              <w:t>с 1 июля 2017 г. по 31 декабря 2017 г.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с 1 января 2018 г. по 30 июня 2018 г.</w:t>
            </w:r>
          </w:p>
        </w:tc>
        <w:tc>
          <w:tcPr>
            <w:tcW w:w="1020" w:type="dxa"/>
          </w:tcPr>
          <w:p w:rsidR="00FD4FDE" w:rsidRDefault="00FD4FDE">
            <w:pPr>
              <w:pStyle w:val="ConsPlusNormal"/>
              <w:jc w:val="center"/>
            </w:pPr>
            <w:r>
              <w:t>с 1 июля 2018 г. по 31 декабря 2018 г.</w:t>
            </w:r>
          </w:p>
        </w:tc>
      </w:tr>
      <w:tr w:rsidR="00FD4FDE">
        <w:tc>
          <w:tcPr>
            <w:tcW w:w="637" w:type="dxa"/>
          </w:tcPr>
          <w:p w:rsidR="00FD4FDE" w:rsidRDefault="00FD4F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525" w:type="dxa"/>
            <w:gridSpan w:val="7"/>
          </w:tcPr>
          <w:p w:rsidR="00FD4FDE" w:rsidRDefault="00FD4FDE">
            <w:pPr>
              <w:pStyle w:val="ConsPlusNormal"/>
              <w:jc w:val="center"/>
            </w:pPr>
            <w:r>
              <w:t>Питьевая вода в сфере холодного водоснабжения</w:t>
            </w:r>
          </w:p>
        </w:tc>
      </w:tr>
      <w:tr w:rsidR="00FD4FDE">
        <w:tc>
          <w:tcPr>
            <w:tcW w:w="637" w:type="dxa"/>
          </w:tcPr>
          <w:p w:rsidR="00FD4FDE" w:rsidRDefault="00FD4FDE">
            <w:pPr>
              <w:pStyle w:val="ConsPlusNormal"/>
            </w:pPr>
          </w:p>
        </w:tc>
        <w:tc>
          <w:tcPr>
            <w:tcW w:w="2551" w:type="dxa"/>
          </w:tcPr>
          <w:p w:rsidR="00FD4FDE" w:rsidRDefault="00FD4FDE">
            <w:pPr>
              <w:pStyle w:val="ConsPlusNormal"/>
            </w:pPr>
            <w:r>
              <w:t>Потребители (без НДС)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20,44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20,44</w:t>
            </w:r>
          </w:p>
        </w:tc>
        <w:tc>
          <w:tcPr>
            <w:tcW w:w="1134" w:type="dxa"/>
          </w:tcPr>
          <w:p w:rsidR="00FD4FDE" w:rsidRDefault="00FD4FDE">
            <w:pPr>
              <w:pStyle w:val="ConsPlusNormal"/>
              <w:jc w:val="center"/>
            </w:pPr>
            <w:r>
              <w:t>21,71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21,71</w:t>
            </w:r>
          </w:p>
        </w:tc>
        <w:tc>
          <w:tcPr>
            <w:tcW w:w="1020" w:type="dxa"/>
          </w:tcPr>
          <w:p w:rsidR="00FD4FDE" w:rsidRDefault="00FD4FDE">
            <w:pPr>
              <w:pStyle w:val="ConsPlusNormal"/>
              <w:jc w:val="center"/>
            </w:pPr>
            <w:r>
              <w:t>22,13</w:t>
            </w:r>
          </w:p>
        </w:tc>
      </w:tr>
      <w:tr w:rsidR="00FD4FDE">
        <w:tc>
          <w:tcPr>
            <w:tcW w:w="637" w:type="dxa"/>
          </w:tcPr>
          <w:p w:rsidR="00FD4FDE" w:rsidRDefault="00FD4FDE">
            <w:pPr>
              <w:pStyle w:val="ConsPlusNormal"/>
            </w:pPr>
          </w:p>
        </w:tc>
        <w:tc>
          <w:tcPr>
            <w:tcW w:w="2551" w:type="dxa"/>
          </w:tcPr>
          <w:p w:rsidR="00FD4FDE" w:rsidRDefault="00FD4FDE">
            <w:pPr>
              <w:pStyle w:val="ConsPlusNormal"/>
            </w:pPr>
            <w:r>
              <w:t>Население (с НДС)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134" w:type="dxa"/>
          </w:tcPr>
          <w:p w:rsidR="00FD4FDE" w:rsidRDefault="00FD4FDE">
            <w:pPr>
              <w:pStyle w:val="ConsPlusNormal"/>
              <w:jc w:val="center"/>
            </w:pPr>
            <w:r>
              <w:t>25,62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25,62</w:t>
            </w:r>
          </w:p>
        </w:tc>
        <w:tc>
          <w:tcPr>
            <w:tcW w:w="1020" w:type="dxa"/>
          </w:tcPr>
          <w:p w:rsidR="00FD4FDE" w:rsidRDefault="00FD4FDE">
            <w:pPr>
              <w:pStyle w:val="ConsPlusNormal"/>
              <w:jc w:val="center"/>
            </w:pPr>
            <w:r>
              <w:t>26,11</w:t>
            </w:r>
          </w:p>
        </w:tc>
      </w:tr>
      <w:tr w:rsidR="00FD4FDE">
        <w:tc>
          <w:tcPr>
            <w:tcW w:w="637" w:type="dxa"/>
          </w:tcPr>
          <w:p w:rsidR="00FD4FDE" w:rsidRDefault="00FD4F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525" w:type="dxa"/>
            <w:gridSpan w:val="7"/>
          </w:tcPr>
          <w:p w:rsidR="00FD4FDE" w:rsidRDefault="00FD4FDE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FD4FDE">
        <w:tc>
          <w:tcPr>
            <w:tcW w:w="637" w:type="dxa"/>
          </w:tcPr>
          <w:p w:rsidR="00FD4FDE" w:rsidRDefault="00FD4FDE">
            <w:pPr>
              <w:pStyle w:val="ConsPlusNormal"/>
            </w:pPr>
          </w:p>
        </w:tc>
        <w:tc>
          <w:tcPr>
            <w:tcW w:w="2551" w:type="dxa"/>
          </w:tcPr>
          <w:p w:rsidR="00FD4FDE" w:rsidRDefault="00FD4FDE">
            <w:pPr>
              <w:pStyle w:val="ConsPlusNormal"/>
            </w:pPr>
            <w:r>
              <w:t>Потребители (без НДС)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16,80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16,80</w:t>
            </w:r>
          </w:p>
        </w:tc>
        <w:tc>
          <w:tcPr>
            <w:tcW w:w="1134" w:type="dxa"/>
          </w:tcPr>
          <w:p w:rsidR="00FD4FDE" w:rsidRDefault="00FD4FDE">
            <w:pPr>
              <w:pStyle w:val="ConsPlusNormal"/>
              <w:jc w:val="center"/>
            </w:pPr>
            <w:r>
              <w:t>21,14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21,14</w:t>
            </w:r>
          </w:p>
        </w:tc>
        <w:tc>
          <w:tcPr>
            <w:tcW w:w="1020" w:type="dxa"/>
          </w:tcPr>
          <w:p w:rsidR="00FD4FDE" w:rsidRDefault="00FD4FDE">
            <w:pPr>
              <w:pStyle w:val="ConsPlusNormal"/>
              <w:jc w:val="center"/>
            </w:pPr>
            <w:r>
              <w:t>21,81</w:t>
            </w:r>
          </w:p>
        </w:tc>
      </w:tr>
      <w:tr w:rsidR="00FD4FDE">
        <w:tc>
          <w:tcPr>
            <w:tcW w:w="637" w:type="dxa"/>
          </w:tcPr>
          <w:p w:rsidR="00FD4FDE" w:rsidRDefault="00FD4FDE">
            <w:pPr>
              <w:pStyle w:val="ConsPlusNormal"/>
            </w:pPr>
          </w:p>
        </w:tc>
        <w:tc>
          <w:tcPr>
            <w:tcW w:w="2551" w:type="dxa"/>
          </w:tcPr>
          <w:p w:rsidR="00FD4FDE" w:rsidRDefault="00FD4FDE">
            <w:pPr>
              <w:pStyle w:val="ConsPlusNormal"/>
            </w:pPr>
            <w:r>
              <w:t>Население (с НДС)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19,82</w:t>
            </w:r>
          </w:p>
        </w:tc>
        <w:tc>
          <w:tcPr>
            <w:tcW w:w="1247" w:type="dxa"/>
          </w:tcPr>
          <w:p w:rsidR="00FD4FDE" w:rsidRDefault="00FD4FDE">
            <w:pPr>
              <w:pStyle w:val="ConsPlusNormal"/>
              <w:jc w:val="center"/>
            </w:pPr>
            <w:r>
              <w:t>19,82</w:t>
            </w:r>
          </w:p>
        </w:tc>
        <w:tc>
          <w:tcPr>
            <w:tcW w:w="1134" w:type="dxa"/>
          </w:tcPr>
          <w:p w:rsidR="00FD4FDE" w:rsidRDefault="00FD4FDE">
            <w:pPr>
              <w:pStyle w:val="ConsPlusNormal"/>
              <w:jc w:val="center"/>
            </w:pPr>
            <w:r>
              <w:t>24,94</w:t>
            </w:r>
          </w:p>
        </w:tc>
        <w:tc>
          <w:tcPr>
            <w:tcW w:w="1191" w:type="dxa"/>
          </w:tcPr>
          <w:p w:rsidR="00FD4FDE" w:rsidRDefault="00FD4FDE">
            <w:pPr>
              <w:pStyle w:val="ConsPlusNormal"/>
              <w:jc w:val="center"/>
            </w:pPr>
            <w:r>
              <w:t>24,94</w:t>
            </w:r>
          </w:p>
        </w:tc>
        <w:tc>
          <w:tcPr>
            <w:tcW w:w="1020" w:type="dxa"/>
          </w:tcPr>
          <w:p w:rsidR="00FD4FDE" w:rsidRDefault="00FD4FDE">
            <w:pPr>
              <w:pStyle w:val="ConsPlusNormal"/>
              <w:jc w:val="center"/>
            </w:pPr>
            <w:r>
              <w:t>25,74"</w:t>
            </w:r>
          </w:p>
        </w:tc>
      </w:tr>
    </w:tbl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ind w:firstLine="540"/>
        <w:jc w:val="both"/>
      </w:pPr>
      <w:r>
        <w:t>2. Настоящее постановление вступает в силу с 1 января 2018 года.</w:t>
      </w:r>
    </w:p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jc w:val="right"/>
      </w:pPr>
      <w:r>
        <w:t>Начальник главного управления</w:t>
      </w:r>
    </w:p>
    <w:p w:rsidR="00FD4FDE" w:rsidRDefault="00FD4FDE">
      <w:pPr>
        <w:pStyle w:val="ConsPlusNormal"/>
        <w:jc w:val="right"/>
      </w:pPr>
      <w:r>
        <w:t>"Региональная энергетическая комиссия"</w:t>
      </w:r>
    </w:p>
    <w:p w:rsidR="00FD4FDE" w:rsidRDefault="00FD4FDE">
      <w:pPr>
        <w:pStyle w:val="ConsPlusNormal"/>
        <w:jc w:val="right"/>
      </w:pPr>
      <w:r>
        <w:t>Рязанской области</w:t>
      </w:r>
    </w:p>
    <w:p w:rsidR="00FD4FDE" w:rsidRDefault="00FD4FDE">
      <w:pPr>
        <w:pStyle w:val="ConsPlusNormal"/>
        <w:jc w:val="right"/>
      </w:pPr>
      <w:r>
        <w:t>О.Н.ГОЛЫХОВ</w:t>
      </w:r>
    </w:p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jc w:val="both"/>
      </w:pPr>
    </w:p>
    <w:p w:rsidR="00FD4FDE" w:rsidRDefault="00FD4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82D" w:rsidRDefault="00F0182D"/>
    <w:sectPr w:rsidR="00F0182D" w:rsidSect="008130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4FDE"/>
    <w:rsid w:val="00852DF9"/>
    <w:rsid w:val="00F0182D"/>
    <w:rsid w:val="00FD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B65AD7F358AF64A7F88E999C5A928925F4499A30B5A45E3A01B21D1BDD94670F567A5F0F794E283FDB6C4E90CCC2DB6UCxCM" TargetMode="External"/><Relationship Id="rId13" Type="http://schemas.openxmlformats.org/officeDocument/2006/relationships/hyperlink" Target="consultantplus://offline/ref=CF0B65AD7F358AF64A7F88E999C5A928925F4499A30B5A45E3A01B21D1BDD94670F567A5E2F7CCEE82FEAFC5EF199A7CF39176B4CCBCC9A92FB0A809U0x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0B65AD7F358AF64A7F88E999C5A928925F4499A30D5A47E3A01B21D1BDD94670F567A5F0F794E283FDB6C4E90CCC2DB6UCxCM" TargetMode="External"/><Relationship Id="rId12" Type="http://schemas.openxmlformats.org/officeDocument/2006/relationships/hyperlink" Target="consultantplus://offline/ref=CF0B65AD7F358AF64A7F88E999C5A928925F4499A30B5A45E3A01B21D1BDD94670F567A5E2F7CCEE82FEAECCEF199A7CF39176B4CCBCC9A92FB0A809U0x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B65AD7F358AF64A7F96E48FA9F722935C1994A8005216B7F11D768EEDDF1322B539FCA0B0DFEE83E0AAC5E9U1xAM" TargetMode="External"/><Relationship Id="rId11" Type="http://schemas.openxmlformats.org/officeDocument/2006/relationships/hyperlink" Target="consultantplus://offline/ref=CF0B65AD7F358AF64A7F88E999C5A928925F4499A30B5A45E3A01B21D1BDD94670F567A5E2F7CCEE82FEAEC7EC199A7CF39176B4CCBCC9A92FB0A809U0xDM" TargetMode="External"/><Relationship Id="rId5" Type="http://schemas.openxmlformats.org/officeDocument/2006/relationships/hyperlink" Target="consultantplus://offline/ref=CF0B65AD7F358AF64A7F96E48FA9F72293561B9DA70A5216B7F11D768EEDDF1322B539FCA0B0DFEE83E0AAC5E9U1x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0B65AD7F358AF64A7F88E999C5A928925F4499A30B5A45E3A01B21D1BDD94670F567A5E2F7CCEE82FEAEC4ED199A7CF39176B4CCBCC9A92FB0A809U0x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0B65AD7F358AF64A7F88E999C5A928925F4499A30B5A45E3A01B21D1BDD94670F567A5E2F7CCEE82FEADC7EC199A7CF39176B4CCBCC9A92FB0A809U0x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Маликова</dc:creator>
  <cp:lastModifiedBy>Елена Николаевна Маликова</cp:lastModifiedBy>
  <cp:revision>1</cp:revision>
  <dcterms:created xsi:type="dcterms:W3CDTF">2018-11-13T12:49:00Z</dcterms:created>
  <dcterms:modified xsi:type="dcterms:W3CDTF">2018-11-13T12:49:00Z</dcterms:modified>
</cp:coreProperties>
</file>