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BB" w:rsidRDefault="003A28BB">
      <w:pPr>
        <w:pStyle w:val="ConsPlusTitlePage"/>
      </w:pPr>
      <w:r>
        <w:br/>
      </w:r>
    </w:p>
    <w:p w:rsidR="003A28BB" w:rsidRDefault="003A28BB">
      <w:pPr>
        <w:pStyle w:val="ConsPlusNormal"/>
        <w:jc w:val="both"/>
        <w:outlineLvl w:val="0"/>
      </w:pPr>
    </w:p>
    <w:p w:rsidR="003A28BB" w:rsidRDefault="003A28BB">
      <w:pPr>
        <w:pStyle w:val="ConsPlusTitle"/>
        <w:jc w:val="center"/>
        <w:outlineLvl w:val="0"/>
      </w:pPr>
      <w:r>
        <w:t>АДМИНИСТРАЦИЯ ГОРОДА РЯЗАНИ</w:t>
      </w:r>
    </w:p>
    <w:p w:rsidR="003A28BB" w:rsidRDefault="003A28BB">
      <w:pPr>
        <w:pStyle w:val="ConsPlusTitle"/>
        <w:jc w:val="both"/>
      </w:pPr>
    </w:p>
    <w:p w:rsidR="003A28BB" w:rsidRDefault="003A28BB">
      <w:pPr>
        <w:pStyle w:val="ConsPlusTitle"/>
        <w:jc w:val="center"/>
      </w:pPr>
      <w:r>
        <w:t>ПОСТАНОВЛЕНИЕ</w:t>
      </w:r>
    </w:p>
    <w:p w:rsidR="003A28BB" w:rsidRDefault="003A28BB">
      <w:pPr>
        <w:pStyle w:val="ConsPlusTitle"/>
        <w:jc w:val="center"/>
      </w:pPr>
      <w:r>
        <w:t>от 30 сентября 2021 г. N 4228</w:t>
      </w:r>
    </w:p>
    <w:p w:rsidR="003A28BB" w:rsidRDefault="003A28BB">
      <w:pPr>
        <w:pStyle w:val="ConsPlusTitle"/>
        <w:jc w:val="both"/>
      </w:pPr>
    </w:p>
    <w:p w:rsidR="003A28BB" w:rsidRDefault="003A28BB">
      <w:pPr>
        <w:pStyle w:val="ConsPlusTitle"/>
        <w:jc w:val="center"/>
      </w:pPr>
      <w:r>
        <w:t>ОБ УТВЕРЖДЕНИИ МУНИЦИПАЛЬНОЙ ПРОГРАММЫ</w:t>
      </w:r>
    </w:p>
    <w:p w:rsidR="003A28BB" w:rsidRDefault="003A28BB">
      <w:pPr>
        <w:pStyle w:val="ConsPlusTitle"/>
        <w:jc w:val="center"/>
      </w:pPr>
      <w:r>
        <w:t>"РАЗВИТИЕ ФИЗИЧЕСКОЙ КУЛЬТУРЫ И СПОРТА В ГОРОДЕ РЯЗАНИ"</w:t>
      </w:r>
    </w:p>
    <w:p w:rsidR="003A28BB" w:rsidRDefault="003A28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28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B" w:rsidRDefault="003A28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B" w:rsidRDefault="003A28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8BB" w:rsidRDefault="003A28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5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06.05.2022 </w:t>
            </w:r>
            <w:hyperlink r:id="rId6">
              <w:r>
                <w:rPr>
                  <w:color w:val="0000FF"/>
                </w:rPr>
                <w:t>N 2951</w:t>
              </w:r>
            </w:hyperlink>
            <w:r>
              <w:rPr>
                <w:color w:val="392C69"/>
              </w:rPr>
              <w:t xml:space="preserve">, от 15.07.2022 </w:t>
            </w:r>
            <w:hyperlink r:id="rId7">
              <w:r>
                <w:rPr>
                  <w:color w:val="0000FF"/>
                </w:rPr>
                <w:t>N 5055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08.09.2022 </w:t>
            </w:r>
            <w:hyperlink r:id="rId8">
              <w:r>
                <w:rPr>
                  <w:color w:val="0000FF"/>
                </w:rPr>
                <w:t>N 6985</w:t>
              </w:r>
            </w:hyperlink>
            <w:r>
              <w:rPr>
                <w:color w:val="392C69"/>
              </w:rPr>
              <w:t xml:space="preserve">, от 07.12.2022 </w:t>
            </w:r>
            <w:hyperlink r:id="rId9">
              <w:r>
                <w:rPr>
                  <w:color w:val="0000FF"/>
                </w:rPr>
                <w:t>N 10636</w:t>
              </w:r>
            </w:hyperlink>
            <w:r>
              <w:rPr>
                <w:color w:val="392C69"/>
              </w:rPr>
              <w:t xml:space="preserve">, от 28.12.2022 </w:t>
            </w:r>
            <w:hyperlink r:id="rId10">
              <w:r>
                <w:rPr>
                  <w:color w:val="0000FF"/>
                </w:rPr>
                <w:t>N 11739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1">
              <w:r>
                <w:rPr>
                  <w:color w:val="0000FF"/>
                </w:rPr>
                <w:t>N 11816</w:t>
              </w:r>
            </w:hyperlink>
            <w:r>
              <w:rPr>
                <w:color w:val="392C69"/>
              </w:rPr>
              <w:t xml:space="preserve">, от 31.01.2023 </w:t>
            </w:r>
            <w:hyperlink r:id="rId12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14.04.2023 </w:t>
            </w:r>
            <w:hyperlink r:id="rId13">
              <w:r>
                <w:rPr>
                  <w:color w:val="0000FF"/>
                </w:rPr>
                <w:t>N 4637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14">
              <w:r>
                <w:rPr>
                  <w:color w:val="0000FF"/>
                </w:rPr>
                <w:t>N 6837</w:t>
              </w:r>
            </w:hyperlink>
            <w:r>
              <w:rPr>
                <w:color w:val="392C69"/>
              </w:rPr>
              <w:t xml:space="preserve">, от 21.08.2023 </w:t>
            </w:r>
            <w:hyperlink r:id="rId15">
              <w:r>
                <w:rPr>
                  <w:color w:val="0000FF"/>
                </w:rPr>
                <w:t>N 11188</w:t>
              </w:r>
            </w:hyperlink>
            <w:r>
              <w:rPr>
                <w:color w:val="392C69"/>
              </w:rPr>
              <w:t xml:space="preserve">, от 06.09.2023 </w:t>
            </w:r>
            <w:hyperlink r:id="rId16">
              <w:r>
                <w:rPr>
                  <w:color w:val="0000FF"/>
                </w:rPr>
                <w:t>N 11810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29.09.2023 </w:t>
            </w:r>
            <w:hyperlink r:id="rId17">
              <w:r>
                <w:rPr>
                  <w:color w:val="0000FF"/>
                </w:rPr>
                <w:t>N 12642</w:t>
              </w:r>
            </w:hyperlink>
            <w:r>
              <w:rPr>
                <w:color w:val="392C69"/>
              </w:rPr>
              <w:t xml:space="preserve">, от 17.10.2023 </w:t>
            </w:r>
            <w:hyperlink r:id="rId18">
              <w:r>
                <w:rPr>
                  <w:color w:val="0000FF"/>
                </w:rPr>
                <w:t>N 13341</w:t>
              </w:r>
            </w:hyperlink>
            <w:r>
              <w:rPr>
                <w:color w:val="392C69"/>
              </w:rPr>
              <w:t xml:space="preserve">, от 03.11.2023 </w:t>
            </w:r>
            <w:hyperlink r:id="rId19">
              <w:r>
                <w:rPr>
                  <w:color w:val="0000FF"/>
                </w:rPr>
                <w:t>N 14111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20">
              <w:r>
                <w:rPr>
                  <w:color w:val="0000FF"/>
                </w:rPr>
                <w:t>N 15400</w:t>
              </w:r>
            </w:hyperlink>
            <w:r>
              <w:rPr>
                <w:color w:val="392C69"/>
              </w:rPr>
              <w:t xml:space="preserve">, от 15.12.2023 </w:t>
            </w:r>
            <w:hyperlink r:id="rId21">
              <w:r>
                <w:rPr>
                  <w:color w:val="0000FF"/>
                </w:rPr>
                <w:t>N 16015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B" w:rsidRDefault="003A28BB">
            <w:pPr>
              <w:pStyle w:val="ConsPlusNormal"/>
            </w:pPr>
          </w:p>
        </w:tc>
      </w:tr>
    </w:tbl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2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23">
        <w:r>
          <w:rPr>
            <w:color w:val="0000FF"/>
          </w:rPr>
          <w:t>решением</w:t>
        </w:r>
      </w:hyperlink>
      <w:r>
        <w:t xml:space="preserve"> Рязанской городской Думы от 21.06.2021 N 108-III "Об утверждении Стратегии социально-экономического развития города Рязани до 2030 года", Постановлениями администрации города Рязани от 13.08.2013 </w:t>
      </w:r>
      <w:hyperlink r:id="rId24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</w:t>
      </w:r>
      <w:proofErr w:type="gramEnd"/>
      <w:r>
        <w:t xml:space="preserve">", от 24.08.2015 </w:t>
      </w:r>
      <w:hyperlink r:id="rId25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Рязани", руководствуясь </w:t>
      </w:r>
      <w:hyperlink r:id="rId26">
        <w:r>
          <w:rPr>
            <w:color w:val="0000FF"/>
          </w:rPr>
          <w:t>статьями 39</w:t>
        </w:r>
      </w:hyperlink>
      <w:r>
        <w:t xml:space="preserve">, </w:t>
      </w:r>
      <w:hyperlink r:id="rId27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городе Рязани" согласно приложению N 1 к настоящему постановлению.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администрации города Рязани согласно </w:t>
      </w:r>
      <w:hyperlink w:anchor="P1514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2022 года.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Штевнину</w:t>
      </w:r>
      <w:proofErr w:type="spellEnd"/>
      <w:r>
        <w:t xml:space="preserve"> Н.Н.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right"/>
      </w:pPr>
      <w:r>
        <w:t>Глава администрации</w:t>
      </w:r>
    </w:p>
    <w:p w:rsidR="003A28BB" w:rsidRDefault="003A28BB">
      <w:pPr>
        <w:pStyle w:val="ConsPlusNormal"/>
        <w:jc w:val="right"/>
      </w:pPr>
      <w:r>
        <w:t>Е.Б.СОРОКИНА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  <w:bookmarkStart w:id="0" w:name="_GoBack"/>
      <w:bookmarkEnd w:id="0"/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right"/>
        <w:outlineLvl w:val="0"/>
      </w:pPr>
      <w:r>
        <w:lastRenderedPageBreak/>
        <w:t>Приложение N 1</w:t>
      </w:r>
    </w:p>
    <w:p w:rsidR="003A28BB" w:rsidRDefault="003A28BB">
      <w:pPr>
        <w:pStyle w:val="ConsPlusNormal"/>
        <w:jc w:val="right"/>
      </w:pPr>
      <w:r>
        <w:t>к Постановлению</w:t>
      </w:r>
    </w:p>
    <w:p w:rsidR="003A28BB" w:rsidRDefault="003A28BB">
      <w:pPr>
        <w:pStyle w:val="ConsPlusNormal"/>
        <w:jc w:val="right"/>
      </w:pPr>
      <w:r>
        <w:t>администрации города Рязани</w:t>
      </w:r>
    </w:p>
    <w:p w:rsidR="003A28BB" w:rsidRDefault="003A28BB">
      <w:pPr>
        <w:pStyle w:val="ConsPlusNormal"/>
        <w:jc w:val="right"/>
      </w:pPr>
      <w:r>
        <w:t>от 30 сентября 2021 г. N 4228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center"/>
      </w:pPr>
      <w:r>
        <w:t>Управление по физической культуре и массовому спорту</w:t>
      </w:r>
    </w:p>
    <w:p w:rsidR="003A28BB" w:rsidRDefault="003A28BB">
      <w:pPr>
        <w:pStyle w:val="ConsPlusNormal"/>
        <w:jc w:val="center"/>
      </w:pPr>
      <w:r>
        <w:t>администрации города Рязани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</w:pPr>
      <w:bookmarkStart w:id="1" w:name="P39"/>
      <w:bookmarkEnd w:id="1"/>
      <w:r>
        <w:t>МУНИЦИПАЛЬНАЯ ПРОГРАММА</w:t>
      </w:r>
    </w:p>
    <w:p w:rsidR="003A28BB" w:rsidRDefault="003A28BB">
      <w:pPr>
        <w:pStyle w:val="ConsPlusTitle"/>
        <w:jc w:val="center"/>
      </w:pPr>
      <w:r>
        <w:t>"РАЗВИТИЕ ФИЗИЧЕСКОЙ КУЛЬТУРЫ И СПОРТА В ГОРОДЕ РЯЗАНИ"</w:t>
      </w:r>
    </w:p>
    <w:p w:rsidR="003A28BB" w:rsidRDefault="003A28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28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B" w:rsidRDefault="003A28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B" w:rsidRDefault="003A28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8BB" w:rsidRDefault="003A28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28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06.05.2022 </w:t>
            </w:r>
            <w:hyperlink r:id="rId29">
              <w:r>
                <w:rPr>
                  <w:color w:val="0000FF"/>
                </w:rPr>
                <w:t>N 2951</w:t>
              </w:r>
            </w:hyperlink>
            <w:r>
              <w:rPr>
                <w:color w:val="392C69"/>
              </w:rPr>
              <w:t xml:space="preserve">, от 15.07.2022 </w:t>
            </w:r>
            <w:hyperlink r:id="rId30">
              <w:r>
                <w:rPr>
                  <w:color w:val="0000FF"/>
                </w:rPr>
                <w:t>N 5055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08.09.2022 </w:t>
            </w:r>
            <w:hyperlink r:id="rId31">
              <w:r>
                <w:rPr>
                  <w:color w:val="0000FF"/>
                </w:rPr>
                <w:t>N 6985</w:t>
              </w:r>
            </w:hyperlink>
            <w:r>
              <w:rPr>
                <w:color w:val="392C69"/>
              </w:rPr>
              <w:t xml:space="preserve">, от 07.12.2022 </w:t>
            </w:r>
            <w:hyperlink r:id="rId32">
              <w:r>
                <w:rPr>
                  <w:color w:val="0000FF"/>
                </w:rPr>
                <w:t>N 10636</w:t>
              </w:r>
            </w:hyperlink>
            <w:r>
              <w:rPr>
                <w:color w:val="392C69"/>
              </w:rPr>
              <w:t xml:space="preserve">, от 28.12.2022 </w:t>
            </w:r>
            <w:hyperlink r:id="rId33">
              <w:r>
                <w:rPr>
                  <w:color w:val="0000FF"/>
                </w:rPr>
                <w:t>N 11739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34">
              <w:r>
                <w:rPr>
                  <w:color w:val="0000FF"/>
                </w:rPr>
                <w:t>N 11816</w:t>
              </w:r>
            </w:hyperlink>
            <w:r>
              <w:rPr>
                <w:color w:val="392C69"/>
              </w:rPr>
              <w:t xml:space="preserve">, от 31.01.2023 </w:t>
            </w:r>
            <w:hyperlink r:id="rId35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14.04.2023 </w:t>
            </w:r>
            <w:hyperlink r:id="rId36">
              <w:r>
                <w:rPr>
                  <w:color w:val="0000FF"/>
                </w:rPr>
                <w:t>N 4637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37">
              <w:r>
                <w:rPr>
                  <w:color w:val="0000FF"/>
                </w:rPr>
                <w:t>N 6837</w:t>
              </w:r>
            </w:hyperlink>
            <w:r>
              <w:rPr>
                <w:color w:val="392C69"/>
              </w:rPr>
              <w:t xml:space="preserve">, от 21.08.2023 </w:t>
            </w:r>
            <w:hyperlink r:id="rId38">
              <w:r>
                <w:rPr>
                  <w:color w:val="0000FF"/>
                </w:rPr>
                <w:t>N 11188</w:t>
              </w:r>
            </w:hyperlink>
            <w:r>
              <w:rPr>
                <w:color w:val="392C69"/>
              </w:rPr>
              <w:t xml:space="preserve">, от 06.09.2023 </w:t>
            </w:r>
            <w:hyperlink r:id="rId39">
              <w:r>
                <w:rPr>
                  <w:color w:val="0000FF"/>
                </w:rPr>
                <w:t>N 11810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29.09.2023 </w:t>
            </w:r>
            <w:hyperlink r:id="rId40">
              <w:r>
                <w:rPr>
                  <w:color w:val="0000FF"/>
                </w:rPr>
                <w:t>N 12642</w:t>
              </w:r>
            </w:hyperlink>
            <w:r>
              <w:rPr>
                <w:color w:val="392C69"/>
              </w:rPr>
              <w:t xml:space="preserve">, от 17.10.2023 </w:t>
            </w:r>
            <w:hyperlink r:id="rId41">
              <w:r>
                <w:rPr>
                  <w:color w:val="0000FF"/>
                </w:rPr>
                <w:t>N 13341</w:t>
              </w:r>
            </w:hyperlink>
            <w:r>
              <w:rPr>
                <w:color w:val="392C69"/>
              </w:rPr>
              <w:t xml:space="preserve">, от 03.11.2023 </w:t>
            </w:r>
            <w:hyperlink r:id="rId42">
              <w:r>
                <w:rPr>
                  <w:color w:val="0000FF"/>
                </w:rPr>
                <w:t>N 14111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43">
              <w:r>
                <w:rPr>
                  <w:color w:val="0000FF"/>
                </w:rPr>
                <w:t>N 15400</w:t>
              </w:r>
            </w:hyperlink>
            <w:r>
              <w:rPr>
                <w:color w:val="392C69"/>
              </w:rPr>
              <w:t xml:space="preserve">, от 15.12.2023 </w:t>
            </w:r>
            <w:hyperlink r:id="rId44">
              <w:r>
                <w:rPr>
                  <w:color w:val="0000FF"/>
                </w:rPr>
                <w:t>N 16015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B" w:rsidRDefault="003A28BB">
            <w:pPr>
              <w:pStyle w:val="ConsPlusNormal"/>
            </w:pPr>
          </w:p>
        </w:tc>
      </w:tr>
    </w:tbl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  <w:outlineLvl w:val="1"/>
      </w:pPr>
      <w:r>
        <w:t>Паспорт</w:t>
      </w:r>
    </w:p>
    <w:p w:rsidR="003A28BB" w:rsidRDefault="003A28BB">
      <w:pPr>
        <w:pStyle w:val="ConsPlusTitle"/>
        <w:jc w:val="center"/>
      </w:pPr>
      <w:r>
        <w:t>муниципальной программы "Развитие физической</w:t>
      </w:r>
    </w:p>
    <w:p w:rsidR="003A28BB" w:rsidRDefault="003A28BB">
      <w:pPr>
        <w:pStyle w:val="ConsPlusTitle"/>
        <w:jc w:val="center"/>
      </w:pPr>
      <w:r>
        <w:t>культуры и спорта в городе Рязани"</w:t>
      </w:r>
    </w:p>
    <w:p w:rsidR="003A28BB" w:rsidRDefault="003A2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3A28BB">
        <w:tc>
          <w:tcPr>
            <w:tcW w:w="2835" w:type="dxa"/>
          </w:tcPr>
          <w:p w:rsidR="003A28BB" w:rsidRDefault="003A28BB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236" w:type="dxa"/>
          </w:tcPr>
          <w:p w:rsidR="003A28BB" w:rsidRDefault="003A28BB">
            <w:pPr>
              <w:pStyle w:val="ConsPlusNormal"/>
            </w:pPr>
            <w:r>
              <w:t xml:space="preserve">Управление по физической культуре и массовому спорту администрации города Рязани (далее - </w:t>
            </w:r>
            <w:proofErr w:type="spellStart"/>
            <w:r>
              <w:t>УФКиМС</w:t>
            </w:r>
            <w:proofErr w:type="spellEnd"/>
            <w:r>
              <w:t>)</w:t>
            </w:r>
          </w:p>
        </w:tc>
      </w:tr>
      <w:tr w:rsidR="003A28BB">
        <w:tc>
          <w:tcPr>
            <w:tcW w:w="2835" w:type="dxa"/>
          </w:tcPr>
          <w:p w:rsidR="003A28BB" w:rsidRDefault="003A28BB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236" w:type="dxa"/>
          </w:tcPr>
          <w:p w:rsidR="003A28BB" w:rsidRDefault="003A28BB">
            <w:pPr>
              <w:pStyle w:val="ConsPlusNormal"/>
            </w:pPr>
          </w:p>
        </w:tc>
      </w:tr>
      <w:tr w:rsidR="003A28BB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Муниципальное казенное учреждение "Управление по делам территорий города Рязани" (далее - МКУ "УДТ"); муниципальные учреждения, находящиеся в ведении </w:t>
            </w:r>
            <w:proofErr w:type="spellStart"/>
            <w:r>
              <w:t>УФКиМС</w:t>
            </w:r>
            <w:proofErr w:type="spellEnd"/>
            <w:r>
              <w:t>; управление капитального строительства администрации города Рязани (далее - УКС)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14.04.2023 N 4637)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Обеспечение населения города Рязани возможностью систематически заниматься физической культурой и спортом и вести здоровый образ жизни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14.04.2023 N 4637)</w:t>
            </w:r>
          </w:p>
        </w:tc>
      </w:tr>
      <w:tr w:rsidR="003A28BB">
        <w:tc>
          <w:tcPr>
            <w:tcW w:w="2835" w:type="dxa"/>
          </w:tcPr>
          <w:p w:rsidR="003A28BB" w:rsidRDefault="003A28BB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236" w:type="dxa"/>
          </w:tcPr>
          <w:p w:rsidR="003A28BB" w:rsidRDefault="003A28BB">
            <w:pPr>
              <w:pStyle w:val="ConsPlusNormal"/>
            </w:pPr>
            <w:r>
              <w:t>1. Формирование благоприятных условий для развития муниципальных спортивных школ.</w:t>
            </w:r>
          </w:p>
          <w:p w:rsidR="003A28BB" w:rsidRDefault="003A28BB">
            <w:pPr>
              <w:pStyle w:val="ConsPlusNormal"/>
            </w:pPr>
            <w:r>
              <w:t>2. Обеспечение населения муниципальными услугами в сфере физической культуры и спорта.</w:t>
            </w:r>
          </w:p>
          <w:p w:rsidR="003A28BB" w:rsidRDefault="003A28BB">
            <w:pPr>
              <w:pStyle w:val="ConsPlusNormal"/>
            </w:pPr>
            <w:r>
              <w:t>3. Создание условий, обеспечивающих возможность для населения города вести здоровый образ жизни, повышение интереса и приобщение различных категорий граждан (слоев общества) к регулярным занятиям физкультурой и спортом.</w:t>
            </w:r>
          </w:p>
          <w:p w:rsidR="003A28BB" w:rsidRDefault="003A28BB">
            <w:pPr>
              <w:pStyle w:val="ConsPlusNormal"/>
            </w:pPr>
            <w:r>
              <w:t xml:space="preserve">4. Обеспечение условий для реализации муниципальной </w:t>
            </w:r>
            <w:r>
              <w:lastRenderedPageBreak/>
              <w:t>программы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1. Доля детей 5 - 18 лет, занимающихся физической культурой и спортом в учреждениях, осуществляющих спортивную подготовку, и в учреждениях дополнительного образования.</w:t>
            </w:r>
          </w:p>
          <w:p w:rsidR="003A28BB" w:rsidRDefault="003A28BB">
            <w:pPr>
              <w:pStyle w:val="ConsPlusNormal"/>
            </w:pPr>
            <w:r>
              <w:t>2. Спортивные разряды, звания, присвоенные и подтвержденные в отчетном году воспитанниками спортивных школ (СШ) и спортивных школ олимпийского резерва (СШОР).</w:t>
            </w:r>
          </w:p>
          <w:p w:rsidR="003A28BB" w:rsidRDefault="003A28BB">
            <w:pPr>
              <w:pStyle w:val="ConsPlusNormal"/>
            </w:pPr>
            <w:r>
              <w:t xml:space="preserve">3. Количество победителей и </w:t>
            </w:r>
            <w:proofErr w:type="gramStart"/>
            <w:r>
              <w:t>призеров</w:t>
            </w:r>
            <w:proofErr w:type="gramEnd"/>
            <w:r>
              <w:t xml:space="preserve"> Международных и Всероссийских соревнований воспитанников СШ и СШОР.</w:t>
            </w:r>
          </w:p>
          <w:p w:rsidR="003A28BB" w:rsidRDefault="003A28BB">
            <w:pPr>
              <w:pStyle w:val="ConsPlusNormal"/>
            </w:pPr>
            <w:r>
              <w:t>4. Доля работников учреждений физической культуры, прошедших периодический медицинский осмотр (обследование).</w:t>
            </w:r>
          </w:p>
          <w:p w:rsidR="003A28BB" w:rsidRDefault="003A28BB">
            <w:pPr>
              <w:pStyle w:val="ConsPlusNormal"/>
            </w:pPr>
            <w:r>
              <w:t>5. Доля населения 3 - 79 лет систематически занимающегося физической культурой и спортом в общей численности населения данного возраста.</w:t>
            </w:r>
          </w:p>
          <w:p w:rsidR="003A28BB" w:rsidRDefault="003A28BB">
            <w:pPr>
              <w:pStyle w:val="ConsPlusNormal"/>
            </w:pPr>
            <w:r>
              <w:t>6. Уровень обеспеченности населения спортивными сооружениями, исходя из единовременной пропускной способности объектов спорта.</w:t>
            </w:r>
          </w:p>
          <w:p w:rsidR="003A28BB" w:rsidRDefault="003A28BB">
            <w:pPr>
              <w:pStyle w:val="ConsPlusNormal"/>
            </w:pPr>
            <w:r>
              <w:t>7. Количество созданных (реконструированных) объектов для занятий физической культурой и спортом.</w:t>
            </w:r>
          </w:p>
          <w:p w:rsidR="003A28BB" w:rsidRDefault="003A28BB">
            <w:pPr>
              <w:pStyle w:val="ConsPlusNormal"/>
            </w:pPr>
            <w:r>
              <w:t>8. Доля населения, участвующего в городских массовых физкультурно-оздоровительных мероприятиях.</w:t>
            </w:r>
          </w:p>
          <w:p w:rsidR="003A28BB" w:rsidRDefault="003A28BB">
            <w:pPr>
              <w:pStyle w:val="ConsPlusNormal"/>
            </w:pPr>
            <w:r>
              <w:t>9. Доля населения, участвующего в физкультурно-оздоровительных мероприятиях по месту жительства.</w:t>
            </w:r>
          </w:p>
          <w:p w:rsidR="003A28BB" w:rsidRDefault="003A28BB">
            <w:pPr>
              <w:pStyle w:val="ConsPlusNormal"/>
            </w:pPr>
            <w:r>
              <w:t>10. Уровень выполнения значений целевых индикаторов муниципальной программы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14.04.2023 N 4637)</w:t>
            </w:r>
          </w:p>
        </w:tc>
      </w:tr>
      <w:tr w:rsidR="003A28BB">
        <w:tc>
          <w:tcPr>
            <w:tcW w:w="2835" w:type="dxa"/>
          </w:tcPr>
          <w:p w:rsidR="003A28BB" w:rsidRDefault="003A28BB">
            <w:pPr>
              <w:pStyle w:val="ConsPlusNormal"/>
            </w:pPr>
            <w:r>
              <w:t>Сроки и этапы реализации муниципальной программы</w:t>
            </w:r>
          </w:p>
        </w:tc>
        <w:tc>
          <w:tcPr>
            <w:tcW w:w="6236" w:type="dxa"/>
          </w:tcPr>
          <w:p w:rsidR="003A28BB" w:rsidRDefault="003A28BB">
            <w:pPr>
              <w:pStyle w:val="ConsPlusNormal"/>
            </w:pPr>
            <w:r>
              <w:t>2022 - 2030 годы.</w:t>
            </w:r>
          </w:p>
          <w:p w:rsidR="003A28BB" w:rsidRDefault="003A28BB">
            <w:pPr>
              <w:pStyle w:val="ConsPlusNormal"/>
            </w:pPr>
            <w:r>
              <w:t>Программа реализуется в один этап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Ресурсное обеспечение муниципальной программы за счет всех источников финансирования составляет 3836528,68823 </w:t>
            </w:r>
            <w:hyperlink w:anchor="P1504">
              <w:r>
                <w:rPr>
                  <w:color w:val="0000FF"/>
                </w:rPr>
                <w:t>&lt;**&gt;</w:t>
              </w:r>
            </w:hyperlink>
            <w:r>
              <w:t xml:space="preserve"> тыс. рублей.</w:t>
            </w:r>
          </w:p>
          <w:p w:rsidR="003A28BB" w:rsidRDefault="003A28BB">
            <w:pPr>
              <w:pStyle w:val="ConsPlusNormal"/>
            </w:pPr>
            <w:r>
              <w:t>Из них по источникам:</w:t>
            </w:r>
          </w:p>
          <w:p w:rsidR="003A28BB" w:rsidRDefault="003A28BB">
            <w:pPr>
              <w:pStyle w:val="ConsPlusNormal"/>
            </w:pPr>
            <w:r>
              <w:t xml:space="preserve">Средства бюджета города Рязани - 2956903,61795 </w:t>
            </w:r>
            <w:hyperlink w:anchor="P1504">
              <w:r>
                <w:rPr>
                  <w:color w:val="0000FF"/>
                </w:rPr>
                <w:t>&lt;**&gt;</w:t>
              </w:r>
            </w:hyperlink>
            <w:r>
              <w:t xml:space="preserve"> тыс. рублей.</w:t>
            </w:r>
          </w:p>
          <w:p w:rsidR="003A28BB" w:rsidRDefault="003A28BB">
            <w:pPr>
              <w:pStyle w:val="ConsPlusNormal"/>
            </w:pPr>
            <w:r>
              <w:t xml:space="preserve">Средства областного бюджета - 733714,57028 </w:t>
            </w:r>
            <w:hyperlink w:anchor="P1504">
              <w:r>
                <w:rPr>
                  <w:color w:val="0000FF"/>
                </w:rPr>
                <w:t>&lt;**&gt;</w:t>
              </w:r>
            </w:hyperlink>
            <w:r>
              <w:t xml:space="preserve"> тыс. рублей.</w:t>
            </w:r>
          </w:p>
          <w:p w:rsidR="003A28BB" w:rsidRDefault="003A28BB">
            <w:pPr>
              <w:pStyle w:val="ConsPlusNormal"/>
            </w:pPr>
            <w:r>
              <w:t>Внебюджетные средства - 145910,5 тыс. рублей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17.10.2023 N 13341)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Основные мероприятия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1. Оказание услуг (работ) физкультурно-спортивной направленности населению муниципальными спортивными школами.</w:t>
            </w:r>
          </w:p>
          <w:p w:rsidR="003A28BB" w:rsidRDefault="003A28BB">
            <w:pPr>
              <w:pStyle w:val="ConsPlusNormal"/>
            </w:pPr>
            <w:r>
              <w:t>2. Обеспечение обязательного проведения периодических медицинских осмотров (обследований) работников учреждений физической культуры и спорта.</w:t>
            </w:r>
          </w:p>
          <w:p w:rsidR="003A28BB" w:rsidRDefault="003A28BB">
            <w:pPr>
              <w:pStyle w:val="ConsPlusNormal"/>
            </w:pPr>
            <w:r>
              <w:t>3. Оказание услуг (работ) по обеспечению доступа к спортивным объектам для проведения занятий с населением.</w:t>
            </w:r>
          </w:p>
          <w:p w:rsidR="003A28BB" w:rsidRDefault="003A28BB">
            <w:pPr>
              <w:pStyle w:val="ConsPlusNormal"/>
            </w:pPr>
            <w:r>
              <w:t xml:space="preserve">4. Развитие материально-технической базы учреждений физической культуры и спорта, создание безопасных условий </w:t>
            </w:r>
            <w:r>
              <w:lastRenderedPageBreak/>
              <w:t>для проведения тренировочного процесса и создание благоприятных условий для населения города к регулярным занятиям физической культурой и спортом.</w:t>
            </w:r>
          </w:p>
          <w:p w:rsidR="003A28BB" w:rsidRDefault="003A28BB">
            <w:pPr>
              <w:pStyle w:val="ConsPlusNormal"/>
            </w:pPr>
            <w:r>
              <w:t>5. Строительство (реконструкция) объектов физической культуры и спорта, в том числе: разработка проектной документации.</w:t>
            </w:r>
          </w:p>
          <w:p w:rsidR="003A28BB" w:rsidRDefault="003A28BB">
            <w:pPr>
              <w:pStyle w:val="ConsPlusNormal"/>
            </w:pPr>
            <w:r>
              <w:t>6. Организация и проведение официальных спортивных мероприятий.</w:t>
            </w:r>
          </w:p>
          <w:p w:rsidR="003A28BB" w:rsidRDefault="003A28BB">
            <w:pPr>
              <w:pStyle w:val="ConsPlusNormal"/>
            </w:pPr>
            <w:r>
              <w:t>7. Обеспечение организации и проведения физкультурно-оздоровительных мероприятий с населением по месту жительства.</w:t>
            </w:r>
          </w:p>
          <w:p w:rsidR="003A28BB" w:rsidRDefault="003A28BB">
            <w:pPr>
              <w:pStyle w:val="ConsPlusNormal"/>
            </w:pPr>
            <w:r>
              <w:t>8. Обеспечение деятельности управления по физической культуре и массовому спорту администрации города Рязани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14.04.2023 N 4637)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К 2030 году планируется:</w:t>
            </w:r>
          </w:p>
          <w:p w:rsidR="003A28BB" w:rsidRDefault="003A28BB">
            <w:pPr>
              <w:pStyle w:val="ConsPlusNormal"/>
            </w:pPr>
            <w:r>
              <w:t>- увеличение доли детей 5 - 18 лет, занимающихся физической культурой и спортом в учреждениях, осуществляющих спортивную подготовку, и в учреждениях дополнительного образования,</w:t>
            </w:r>
          </w:p>
          <w:p w:rsidR="003A28BB" w:rsidRDefault="003A28BB">
            <w:pPr>
              <w:pStyle w:val="ConsPlusNormal"/>
            </w:pPr>
            <w:r>
              <w:t>до 50%;</w:t>
            </w:r>
          </w:p>
          <w:p w:rsidR="003A28BB" w:rsidRDefault="003A28BB">
            <w:pPr>
              <w:pStyle w:val="ConsPlusNormal"/>
            </w:pPr>
            <w:r>
              <w:t>- увеличение количества спортивных разрядов, званий, присвоенных и подтвержденных в отчетном году воспитанниками СШ и СШОР, до 1500 человек;</w:t>
            </w:r>
          </w:p>
          <w:p w:rsidR="003A28BB" w:rsidRDefault="003A28BB">
            <w:pPr>
              <w:pStyle w:val="ConsPlusNormal"/>
            </w:pPr>
            <w:r>
              <w:t xml:space="preserve">- увеличение количества победителей и </w:t>
            </w:r>
            <w:proofErr w:type="gramStart"/>
            <w:r>
              <w:t>призеров</w:t>
            </w:r>
            <w:proofErr w:type="gramEnd"/>
            <w:r>
              <w:t xml:space="preserve"> Международных и Всероссийских соревнований воспитанников спортивных школ (СШ) и спортивных школ олимпийского резерва (СШОР) до 400 человек;</w:t>
            </w:r>
          </w:p>
          <w:p w:rsidR="003A28BB" w:rsidRDefault="003A28BB">
            <w:pPr>
              <w:pStyle w:val="ConsPlusNormal"/>
            </w:pPr>
            <w:r>
              <w:t>- сохранение доли работников учреждений физической культуры, прошедших периодический медицинский осмотр (обследование), на уровне 100%;</w:t>
            </w:r>
          </w:p>
          <w:p w:rsidR="003A28BB" w:rsidRDefault="003A28BB">
            <w:pPr>
              <w:pStyle w:val="ConsPlusNormal"/>
            </w:pPr>
            <w:r>
              <w:t>- увеличение доли населения 3 - 79 лет систематически занимающегося физической культурой и спортом в общей численности населения данного возраста, до 55%;</w:t>
            </w:r>
          </w:p>
          <w:p w:rsidR="003A28BB" w:rsidRDefault="003A28BB">
            <w:pPr>
              <w:pStyle w:val="ConsPlusNormal"/>
            </w:pPr>
            <w:r>
              <w:t>- увеличение уровня обеспеченности населения спортивными сооружениями, исходя из единовременной пропускной способности объектов спорта, до 45%;</w:t>
            </w:r>
          </w:p>
          <w:p w:rsidR="003A28BB" w:rsidRDefault="003A28BB">
            <w:pPr>
              <w:pStyle w:val="ConsPlusNormal"/>
            </w:pPr>
            <w:r>
              <w:t>- увеличение количества созданных (реконструированных) объектов физической культуры и спорта на 2 единицы;</w:t>
            </w:r>
          </w:p>
          <w:p w:rsidR="003A28BB" w:rsidRDefault="003A28BB">
            <w:pPr>
              <w:pStyle w:val="ConsPlusNormal"/>
            </w:pPr>
            <w:r>
              <w:t>- увеличение доли населения, участвующего в городских массовых физкультурно-оздоровительных мероприятиях, до 17,2%;</w:t>
            </w:r>
          </w:p>
          <w:p w:rsidR="003A28BB" w:rsidRDefault="003A28BB">
            <w:pPr>
              <w:pStyle w:val="ConsPlusNormal"/>
            </w:pPr>
            <w:r>
              <w:t>- увеличение доли населения, участвующего в физкультурно-оздоровительных мероприятиях по месту жительства, до 11,4%;</w:t>
            </w:r>
          </w:p>
          <w:p w:rsidR="003A28BB" w:rsidRDefault="003A28BB">
            <w:pPr>
              <w:pStyle w:val="ConsPlusNormal"/>
            </w:pPr>
            <w:r>
              <w:t xml:space="preserve">- обеспечение </w:t>
            </w:r>
            <w:proofErr w:type="gramStart"/>
            <w:r>
              <w:t>уровня выполнения значений целевых индикаторов муниципальной программы</w:t>
            </w:r>
            <w:proofErr w:type="gramEnd"/>
            <w:r>
              <w:t xml:space="preserve"> не менее 90%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(в ред. Постановлений Администрации города Рязани от 14.04.2023 </w:t>
            </w:r>
            <w:hyperlink r:id="rId50">
              <w:r>
                <w:rPr>
                  <w:color w:val="0000FF"/>
                </w:rPr>
                <w:t>N 4637</w:t>
              </w:r>
            </w:hyperlink>
            <w:r>
              <w:t xml:space="preserve">, от 17.10.2023 </w:t>
            </w:r>
            <w:hyperlink r:id="rId51">
              <w:r>
                <w:rPr>
                  <w:color w:val="0000FF"/>
                </w:rPr>
                <w:t>N 13341</w:t>
              </w:r>
            </w:hyperlink>
            <w:r>
              <w:t>)</w:t>
            </w:r>
          </w:p>
        </w:tc>
      </w:tr>
    </w:tbl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  <w:outlineLvl w:val="1"/>
      </w:pPr>
      <w:r>
        <w:t>I. Характеристика текущего состояния сферы физической</w:t>
      </w:r>
    </w:p>
    <w:p w:rsidR="003A28BB" w:rsidRDefault="003A28BB">
      <w:pPr>
        <w:pStyle w:val="ConsPlusTitle"/>
        <w:jc w:val="center"/>
      </w:pPr>
      <w:r>
        <w:t>культуры и спорта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lastRenderedPageBreak/>
        <w:t>В настоящее время численность систематически занимающихся физической культурой и спортом в городе Рязани увеличилась до 217556 человек и составила 41,5% от количества населения в возрасте от 3 до 79 лет.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Численность систематически </w:t>
      </w:r>
      <w:proofErr w:type="gramStart"/>
      <w:r>
        <w:t>занимающихся</w:t>
      </w:r>
      <w:proofErr w:type="gramEnd"/>
      <w:r>
        <w:t xml:space="preserve"> физической культурой и спортом в городе Рязани:</w:t>
      </w:r>
    </w:p>
    <w:p w:rsidR="003A28BB" w:rsidRDefault="003A2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1276"/>
        <w:gridCol w:w="1276"/>
        <w:gridCol w:w="1077"/>
        <w:gridCol w:w="1020"/>
        <w:gridCol w:w="1134"/>
      </w:tblGrid>
      <w:tr w:rsidR="003A28BB">
        <w:tc>
          <w:tcPr>
            <w:tcW w:w="3227" w:type="dxa"/>
          </w:tcPr>
          <w:p w:rsidR="003A28BB" w:rsidRDefault="003A28BB">
            <w:pPr>
              <w:pStyle w:val="ConsPlusNormal"/>
            </w:pPr>
          </w:p>
        </w:tc>
        <w:tc>
          <w:tcPr>
            <w:tcW w:w="1276" w:type="dxa"/>
          </w:tcPr>
          <w:p w:rsidR="003A28BB" w:rsidRDefault="003A28B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76" w:type="dxa"/>
          </w:tcPr>
          <w:p w:rsidR="003A28BB" w:rsidRDefault="003A28B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</w:tcPr>
          <w:p w:rsidR="003A28BB" w:rsidRDefault="003A28B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0" w:type="dxa"/>
          </w:tcPr>
          <w:p w:rsidR="003A28BB" w:rsidRDefault="003A28B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3A28BB" w:rsidRDefault="003A28BB">
            <w:pPr>
              <w:pStyle w:val="ConsPlusNormal"/>
              <w:jc w:val="center"/>
            </w:pPr>
            <w:r>
              <w:t>2020 год</w:t>
            </w:r>
          </w:p>
        </w:tc>
      </w:tr>
      <w:tr w:rsidR="003A28BB">
        <w:tc>
          <w:tcPr>
            <w:tcW w:w="3227" w:type="dxa"/>
          </w:tcPr>
          <w:p w:rsidR="003A28BB" w:rsidRDefault="003A28BB">
            <w:pPr>
              <w:pStyle w:val="ConsPlusNormal"/>
            </w:pPr>
            <w:r>
              <w:t>Количество занимающихся, чел.</w:t>
            </w:r>
          </w:p>
        </w:tc>
        <w:tc>
          <w:tcPr>
            <w:tcW w:w="1276" w:type="dxa"/>
          </w:tcPr>
          <w:p w:rsidR="003A28BB" w:rsidRDefault="003A28BB">
            <w:pPr>
              <w:pStyle w:val="ConsPlusNormal"/>
              <w:jc w:val="center"/>
            </w:pPr>
            <w:r>
              <w:t>187804</w:t>
            </w:r>
          </w:p>
        </w:tc>
        <w:tc>
          <w:tcPr>
            <w:tcW w:w="1276" w:type="dxa"/>
          </w:tcPr>
          <w:p w:rsidR="003A28BB" w:rsidRDefault="003A28BB">
            <w:pPr>
              <w:pStyle w:val="ConsPlusNormal"/>
              <w:jc w:val="center"/>
            </w:pPr>
            <w:r>
              <w:t>195257</w:t>
            </w:r>
          </w:p>
        </w:tc>
        <w:tc>
          <w:tcPr>
            <w:tcW w:w="1077" w:type="dxa"/>
          </w:tcPr>
          <w:p w:rsidR="003A28BB" w:rsidRDefault="003A28BB">
            <w:pPr>
              <w:pStyle w:val="ConsPlusNormal"/>
              <w:jc w:val="center"/>
            </w:pPr>
            <w:r>
              <w:t>198341</w:t>
            </w:r>
          </w:p>
        </w:tc>
        <w:tc>
          <w:tcPr>
            <w:tcW w:w="1020" w:type="dxa"/>
          </w:tcPr>
          <w:p w:rsidR="003A28BB" w:rsidRDefault="003A28BB">
            <w:pPr>
              <w:pStyle w:val="ConsPlusNormal"/>
              <w:jc w:val="center"/>
            </w:pPr>
            <w:r>
              <w:t>207023</w:t>
            </w:r>
          </w:p>
        </w:tc>
        <w:tc>
          <w:tcPr>
            <w:tcW w:w="1134" w:type="dxa"/>
          </w:tcPr>
          <w:p w:rsidR="003A28BB" w:rsidRDefault="003A28BB">
            <w:pPr>
              <w:pStyle w:val="ConsPlusNormal"/>
              <w:jc w:val="center"/>
            </w:pPr>
            <w:r>
              <w:t>217556</w:t>
            </w:r>
          </w:p>
        </w:tc>
      </w:tr>
      <w:tr w:rsidR="003A28BB">
        <w:tc>
          <w:tcPr>
            <w:tcW w:w="3227" w:type="dxa"/>
          </w:tcPr>
          <w:p w:rsidR="003A28BB" w:rsidRDefault="003A28BB">
            <w:pPr>
              <w:pStyle w:val="ConsPlusNormal"/>
            </w:pPr>
            <w:r>
              <w:t xml:space="preserve">% </w:t>
            </w:r>
            <w:proofErr w:type="gramStart"/>
            <w:r>
              <w:t>занимающихся</w:t>
            </w:r>
            <w:proofErr w:type="gramEnd"/>
            <w:r>
              <w:t xml:space="preserve"> от численности населения города Рязани</w:t>
            </w:r>
          </w:p>
        </w:tc>
        <w:tc>
          <w:tcPr>
            <w:tcW w:w="1276" w:type="dxa"/>
          </w:tcPr>
          <w:p w:rsidR="003A28BB" w:rsidRDefault="003A28BB">
            <w:pPr>
              <w:pStyle w:val="ConsPlusNormal"/>
              <w:jc w:val="center"/>
            </w:pPr>
            <w:r>
              <w:t>35,1%</w:t>
            </w:r>
          </w:p>
        </w:tc>
        <w:tc>
          <w:tcPr>
            <w:tcW w:w="1276" w:type="dxa"/>
          </w:tcPr>
          <w:p w:rsidR="003A28BB" w:rsidRDefault="003A28BB">
            <w:pPr>
              <w:pStyle w:val="ConsPlusNormal"/>
              <w:jc w:val="center"/>
            </w:pPr>
            <w:r>
              <w:t>37,5%</w:t>
            </w:r>
          </w:p>
        </w:tc>
        <w:tc>
          <w:tcPr>
            <w:tcW w:w="1077" w:type="dxa"/>
          </w:tcPr>
          <w:p w:rsidR="003A28BB" w:rsidRDefault="003A28BB">
            <w:pPr>
              <w:pStyle w:val="ConsPlusNormal"/>
              <w:jc w:val="center"/>
            </w:pPr>
            <w:r>
              <w:t>38,1%</w:t>
            </w:r>
          </w:p>
        </w:tc>
        <w:tc>
          <w:tcPr>
            <w:tcW w:w="1020" w:type="dxa"/>
          </w:tcPr>
          <w:p w:rsidR="003A28BB" w:rsidRDefault="003A28BB">
            <w:pPr>
              <w:pStyle w:val="ConsPlusNormal"/>
              <w:jc w:val="center"/>
            </w:pPr>
            <w:r>
              <w:t>39,6%</w:t>
            </w:r>
          </w:p>
        </w:tc>
        <w:tc>
          <w:tcPr>
            <w:tcW w:w="1134" w:type="dxa"/>
          </w:tcPr>
          <w:p w:rsidR="003A28BB" w:rsidRDefault="003A28BB">
            <w:pPr>
              <w:pStyle w:val="ConsPlusNormal"/>
              <w:jc w:val="center"/>
            </w:pPr>
            <w:r>
              <w:t>41,5%</w:t>
            </w:r>
          </w:p>
        </w:tc>
      </w:tr>
    </w:tbl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 xml:space="preserve">Численность систематически </w:t>
      </w:r>
      <w:proofErr w:type="gramStart"/>
      <w:r>
        <w:t>занимающихся</w:t>
      </w:r>
      <w:proofErr w:type="gramEnd"/>
      <w:r>
        <w:t xml:space="preserve"> физической культурой и спортом в период с 2016 по 2020 год увеличилась на 6,4%.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В настоящее время в муниципальных спортивных учреждениях занимаются более 9000 человек по 35 видам спорта. Подготовка ведется по 92 программам спортивной подготовки.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На чемпионатах, первенствах и Кубках России в 2020 году воспитанниками муниципальных спортивных школ завоевано 185 медалей, 64 из которых, золотые. На международных соревнованиях завоевано 22 медали (7 золотых).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В 2020 году воспитанниками муниципальных спортивных школ выполнено и подтверждено 988 спортивных разрядов и званий. Звание "Мастер спорта России" присвоено 11 спортсменам и 2 спортсменам присвоено звание "Мастер спорта Международного класса".</w:t>
      </w:r>
    </w:p>
    <w:p w:rsidR="003A28BB" w:rsidRDefault="003A28BB">
      <w:pPr>
        <w:pStyle w:val="ConsPlusNormal"/>
        <w:spacing w:before="220"/>
        <w:ind w:firstLine="540"/>
        <w:jc w:val="both"/>
      </w:pPr>
      <w:proofErr w:type="gramStart"/>
      <w:r>
        <w:t>В Рязани функционируют 829 спортивных сооружений, из них 428 муниципальных, в их числе 4 стадиона на 28000 мест, 318 плоскостных спортсооружений, 208 спортивных залов, 3 крытых объекта с искусственным льдом, 2 легкоатлетических манежа, 31 плавательный бассейн (из них 50-метровый - 1, 25-метровых - 10), 6 лыжных баз, 35 сооружений для стрелковых видов спорта, 12 муниципальных спортивных учреждений (7 - спортивных школ, 4 - спортивные</w:t>
      </w:r>
      <w:proofErr w:type="gramEnd"/>
      <w:r>
        <w:t xml:space="preserve"> школы олимпийского резерва, 1 муниципальное учреждение), 11 государственных учреждений Рязанской области (5 - спортивных школ олимпийского резерва, 4 - спортивные школы, 2 - центра спортивной подготовки).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В городе культивируется более 40 видов спорта.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Основными проблемами в области физической культуры и спорта в настоящее время являются: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недостаточная обеспеченность населения спортсооружениями;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недостаточная оснащенность материально-технической базы муниципальных учреждений физической культуры и спорта. Необходимо ее привести в соответствие с федеральными стандартами по видам спорта;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нехватка квалифицированных кадров. Необходимо направление тренеров и специалистов на повышение квалификации и участие в семинарах. Привлечение молодых специалистов в сферу физической культуры и спорта посредством реализации мероприятий по целевому набору будущих специалистов. Привлечение молодых специалистов в сферу физической культуры и спорта и выделение 10 - 15 ставок в год тренеров-преподавателей для увеличения численности занимающихся;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lastRenderedPageBreak/>
        <w:t>- недостаточное освещение и пропаганда спорта в средствах массовой информации. Совершенствование системы взаимодействия со средствами массовой информации по пропаганде здорового образа жизни и занятий физической культурой и спортом;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низкое медицинское обеспечение тренировочного процесса.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Муниципальная программа "Развитие физической культуры и спорта в городе Рязани" направлена на решение обозначенных проблем и предопределяет использование системного, комплексного, совокупного и последовательного подходов по развитию физической культуры и массового спорта в городе Рязани.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  <w:outlineLvl w:val="1"/>
      </w:pPr>
      <w:r>
        <w:t>II. Приоритеты муниципальной политики в сфере</w:t>
      </w:r>
    </w:p>
    <w:p w:rsidR="003A28BB" w:rsidRDefault="003A28BB">
      <w:pPr>
        <w:pStyle w:val="ConsPlusTitle"/>
        <w:jc w:val="center"/>
      </w:pPr>
      <w:r>
        <w:t>физической культуры и спорта,</w:t>
      </w:r>
    </w:p>
    <w:p w:rsidR="003A28BB" w:rsidRDefault="003A28BB">
      <w:pPr>
        <w:pStyle w:val="ConsPlusTitle"/>
        <w:jc w:val="center"/>
      </w:pPr>
      <w:r>
        <w:t>цели и задачи муниципальной программы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>Основными направлениями деятельности администрации города Рязани по развитию физической культуры и спорта являются: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совершенствование материально-технической базы учреждений физической культуры и спорта города Рязани;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подготовка спортивного резерва посредством совместной деятельности спортивных школ и спортивных школ олимпийского резерва, клубов, учреждений и предприятий;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реализация календарного плана спортивно-массовых и физкультурно-оздоровительных материалов;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работа с физкультурными кадрами: повышение квалификации, обмен опытом, привлечение молодых специалистов в учреждения физической культуры и спорта города Рязани;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работа с различными категориями населения города Рязани в области физической культуры и массового спорта;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работа с населением с ограниченными физическими возможностями;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взаимодействие со средствами массовой информации по пропаганде здорового образа жизни и занятий физической культурой и спортом взрослого населения, детей, подростков и молодежи.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Стратегия развития физической культуры и спорта в Российской Федерации на период до 2030 года предусматривает увеличение численности населения, систематически занимающегося физической культурой и спортом, к 2030 году до 55% к численности населения города Рязани в возрасте от 3 до 79 лет.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52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108-III, приоритетным направлением является сохранение здоровья и продление активного долголетия населения.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Данное направление стало основой определения цели и задач муниципальной программы.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Целью настоящей муниципальной программы является обеспечение населения города Рязани возможностью систематически заниматься физической культурой и спортом и вести здоровый образ жизни.</w:t>
      </w:r>
    </w:p>
    <w:p w:rsidR="003A28BB" w:rsidRDefault="003A28BB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14.04.2023 N 4637)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Для достижения цели муниципальной программой решаются следующие задачи: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lastRenderedPageBreak/>
        <w:t>- формирование благоприятных условий для развития муниципальных спортивных школ;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обеспечение населения муниципальными услугами в сфере физической культуры и спорта;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создание условий, обеспечивающих возможность для населения города вести здоровый образ жизни, повышение интереса и приобщение различных категорий граждан (слоев общества) к регулярным занятиям физкультурой и спортом;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- обеспечение условий для реализации муниципальной программы.</w:t>
      </w:r>
    </w:p>
    <w:p w:rsidR="003A28BB" w:rsidRDefault="003A28BB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муниципальная программа разработана в соответствии с Постановлениями администрации города Рязани от 13.08.2013 </w:t>
      </w:r>
      <w:hyperlink r:id="rId54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 и от 24.08.2015 </w:t>
      </w:r>
      <w:hyperlink r:id="rId55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Рязани".</w:t>
      </w:r>
      <w:proofErr w:type="gramEnd"/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обеспечивающих реализацию муниципальной программы, представлен в </w:t>
      </w:r>
      <w:hyperlink w:anchor="P267">
        <w:r>
          <w:rPr>
            <w:color w:val="0000FF"/>
          </w:rPr>
          <w:t>таблице N 1</w:t>
        </w:r>
      </w:hyperlink>
      <w:r>
        <w:t xml:space="preserve"> приложения к муниципальной программе.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  <w:outlineLvl w:val="1"/>
      </w:pPr>
      <w:r>
        <w:t>III. Сроки и этапы реализации муниципальной программы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>Муниципальная программа реализуется с 2022 по 2030 год в один этап.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  <w:outlineLvl w:val="1"/>
      </w:pPr>
      <w:r>
        <w:t>IV. Прогноз ожидаемых результатов муниципальной программы.</w:t>
      </w:r>
    </w:p>
    <w:p w:rsidR="003A28BB" w:rsidRDefault="003A28BB">
      <w:pPr>
        <w:pStyle w:val="ConsPlusTitle"/>
        <w:jc w:val="center"/>
      </w:pPr>
      <w:r>
        <w:t xml:space="preserve">Описание целевых показателей (индикаторов) </w:t>
      </w:r>
      <w:proofErr w:type="gramStart"/>
      <w:r>
        <w:t>муниципальной</w:t>
      </w:r>
      <w:proofErr w:type="gramEnd"/>
    </w:p>
    <w:p w:rsidR="003A28BB" w:rsidRDefault="003A28BB">
      <w:pPr>
        <w:pStyle w:val="ConsPlusTitle"/>
        <w:jc w:val="center"/>
      </w:pPr>
      <w:r>
        <w:t>программы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>Реализация муниципальной программы позволит достичь следующих результатов: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1. Увеличение доли детей 5 - 18 лет, занимающихся физической культурой и спортом в учреждениях, осуществляющих спортивную подготовку, и учреждениях дополнительного образования, до 50,0%.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Целевой показатель (индикатор) характеризует уровень охвата детей от 5 до 18 лет, получающих услуги по спортивной подготовке. Определяется как отношение численности детей от 5 до 18 лет, занимающихся в учреждениях физической культуры и спорта, к общей численности детей в возрасте от 5 до 18 лет, выраженное в процентах, - доля населения, систематически занимающегося физкультурой и спортом. При отражении достижения планируемого уровня показателя используется форма Федерального статистического наблюдения </w:t>
      </w:r>
      <w:hyperlink r:id="rId56">
        <w:r>
          <w:rPr>
            <w:color w:val="0000FF"/>
          </w:rPr>
          <w:t>"Форма 1-ФК"</w:t>
        </w:r>
      </w:hyperlink>
      <w:r>
        <w:t>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2. Увеличение количества спортивных разрядов, званий, присвоенных и подтвержденных в отчетном году воспитанниками СШ и СШОР, до 1500 чел.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Целевой показатель (индикатор) характеризует уровень выполнения спортивных разрядов, званий, присвоенных и подтвержденных в отчетном году воспитанниками СШ и СШОР. Определяется как общее количество присвоенных массовых спортивных разрядов (в том числе I спортивный разряд и Кандидат в мастера спорта) и званий (Мастер спорта России, Мастер спорта России международного класса, Заслуженный мастер спорта России), присвоенных и подтвержденных в отчетном году воспитанниками спортивных школ (СШ) и спортивных школ олимпийского резерва (СШОР). При отражении достижения планируемого уровня показателя используется форма Федерального статистического наблюдения </w:t>
      </w:r>
      <w:hyperlink r:id="rId57">
        <w:r>
          <w:rPr>
            <w:color w:val="0000FF"/>
          </w:rPr>
          <w:t>"Форма 5-ФК"</w:t>
        </w:r>
      </w:hyperlink>
      <w:r>
        <w:t>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3. Увеличение количества победителей и </w:t>
      </w:r>
      <w:proofErr w:type="gramStart"/>
      <w:r>
        <w:t>призеров</w:t>
      </w:r>
      <w:proofErr w:type="gramEnd"/>
      <w:r>
        <w:t xml:space="preserve"> международных и Всероссийских соревнований воспитанников СШ и СШОР, до 400 чел.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Целевой показатель (индикатор) характеризует уровень выступления воспитанников СШ и </w:t>
      </w:r>
      <w:r>
        <w:lastRenderedPageBreak/>
        <w:t xml:space="preserve">СШОР на международных и Всероссийских соревнованиях. Определяется как общее количество победителей и призеров на международных и Всероссийских соревнованиях. При отражении достижения планируемого уровня показателя используется форма Федерального статистического наблюдения </w:t>
      </w:r>
      <w:hyperlink r:id="rId58">
        <w:r>
          <w:rPr>
            <w:color w:val="0000FF"/>
          </w:rPr>
          <w:t>"Форма 5-ФК"</w:t>
        </w:r>
      </w:hyperlink>
      <w:r>
        <w:t>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4. Сохранение доли работников учреждений физической культуры и спорта, прошедших периодический медицинский осмотр (обследование), на уровне 100%.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Целевой показатель (индикатор) определяется как отношение работников, прошедших периодический медицинский осмотр (обследование), к общей численности работников учреждений. При отражении достижения планируемого уровня показателя используются отчеты учреждений, подведомственных </w:t>
      </w:r>
      <w:proofErr w:type="spellStart"/>
      <w:r>
        <w:t>УФКиМС</w:t>
      </w:r>
      <w:proofErr w:type="spellEnd"/>
      <w:r>
        <w:t>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5. Увеличение доли населения в возрасте от 3 до 79 лет, систематически занимающегося физической культурой и спортом, в общей численности населения данного возраста до 55%.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Целевой показатель (индикатор) определяется как отношение численности населения, систематически занимающегося физической культурой и спортом, к общей численности населения города в возрасте от 3 до 79 лет. Целевой показатель (индикатор) отражает востребованность у населения муниципальных услуг в сфере физической культуры и спорта. При отражении достижения планируемого уровня показателя используется форма Федерального статистического наблюдения </w:t>
      </w:r>
      <w:hyperlink r:id="rId59">
        <w:r>
          <w:rPr>
            <w:color w:val="0000FF"/>
          </w:rPr>
          <w:t>"Форма 1-ФК"</w:t>
        </w:r>
      </w:hyperlink>
      <w:r>
        <w:t>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6. Увеличение уровня обеспеченности населения спортивными сооружениями, исходя из единовременной пропускной способности объектов спорта, до 45%.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Целевой показатель (индикатор) характеризует уровень обеспеченности спортивными сооружениями. Определяется как процентное соотношение величины пропускной способности существующих спортивных сооружений к величине необходимой пропускной способности. При определении нормативной потребности субъектов Российской Федерации в объектах физической культуры и спорта, кроме городов федерального значения, рекомендуется использовать усредненный норматив ЕПС (ЕПС норм) - 122 человека на 1000 населения. При отражении достижения планируемого уровня показателя используется форма Федерального статистического наблюдения </w:t>
      </w:r>
      <w:hyperlink r:id="rId60">
        <w:r>
          <w:rPr>
            <w:color w:val="0000FF"/>
          </w:rPr>
          <w:t>"Форма 1-ФК"</w:t>
        </w:r>
      </w:hyperlink>
      <w:r>
        <w:t>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7. Увеличение количества созданных (реконструированных) объектов физической культуры и спорта на 2 единицы.</w:t>
      </w:r>
    </w:p>
    <w:p w:rsidR="003A28BB" w:rsidRDefault="003A28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17.10.2023 N 13341)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Целевой показатель (индикатор) отражает результат мероприятий, направленных на развитие территорий в границах города Рязани. При отражении достижения планируемого уровня показателя используются фактические данные о созданных (реконструированных) объектах физической культуры и спорта.</w:t>
      </w:r>
    </w:p>
    <w:p w:rsidR="003A28BB" w:rsidRDefault="003A28B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14.04.2023 N 4637)</w:t>
      </w:r>
    </w:p>
    <w:p w:rsidR="003A28BB" w:rsidRDefault="003A28BB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8</w:t>
        </w:r>
      </w:hyperlink>
      <w:r>
        <w:t>. Увеличение доли населения, участвующего в городских массовых физкультурно-оздоровительных мероприятиях, до 17,2%.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При отражении достижения планируемого уровня показателя используются фактические данные о посетителях проведенных массовых физкультурно-спортивных мероприятий в рамках утвержденного календарного плана городских спортивных соревнований и физкультурно-оздоровительных мероприятий </w:t>
      </w:r>
      <w:proofErr w:type="spellStart"/>
      <w:r>
        <w:t>УФКиМС</w:t>
      </w:r>
      <w:proofErr w:type="spellEnd"/>
      <w:r>
        <w:t xml:space="preserve"> в течение отчетного периода. Значение показателя определяется как отношение численности населения, участвующего в общегородских мероприятиях на отчетную дату, к численности населения в городском округе.</w:t>
      </w:r>
    </w:p>
    <w:p w:rsidR="003A28BB" w:rsidRDefault="003A28BB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9</w:t>
        </w:r>
      </w:hyperlink>
      <w:r>
        <w:t xml:space="preserve">. Повышение доли населения, участвующего в физкультурно-оздоровительных </w:t>
      </w:r>
      <w:r>
        <w:lastRenderedPageBreak/>
        <w:t>мероприятиях по месту жительства, до 11,4%.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Целевой показатель (индикатор) отражает успешность создания условий для устойчивого развития физкультурно-оздоровительной работы с населением по месту жительства. При определении достижения планируемого уровня показателя используются фактические данные о посетителях массовых физкультурно-спортивных мероприятий, проведенных в рамках утвержденного календарного плана городских спортивных соревнований и физкультурно-оздоровительных мероприятий </w:t>
      </w:r>
      <w:proofErr w:type="spellStart"/>
      <w:r>
        <w:t>УФКиМС</w:t>
      </w:r>
      <w:proofErr w:type="spellEnd"/>
      <w:r>
        <w:t xml:space="preserve"> в течение отчетного периода. Значение показателя определяется как отношение численности населения, участвующего в общегородских мероприятиях на отчетную дату, к численности населения в городском округе.</w:t>
      </w:r>
    </w:p>
    <w:p w:rsidR="003A28BB" w:rsidRDefault="003A28BB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10</w:t>
        </w:r>
      </w:hyperlink>
      <w:r>
        <w:t>. Обеспечение уровня выполнения целевых индикаторов муниципальной программы не менее 90%.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уровень выполнения всех индикаторов муниципальной программы. Значение показателя определяется как отношение среднего значения достижения всех индикаторов к плановому значению выполнения индикатора муниципальной программы.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Планируемые значения целевых показателей (индикаторов) муниципальной программы по годам реализации представлены в </w:t>
      </w:r>
      <w:hyperlink w:anchor="P291">
        <w:r>
          <w:rPr>
            <w:color w:val="0000FF"/>
          </w:rPr>
          <w:t>таблице N 2</w:t>
        </w:r>
      </w:hyperlink>
      <w:r>
        <w:t xml:space="preserve"> приложения к муниципальной программе.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  <w:outlineLvl w:val="1"/>
      </w:pPr>
      <w:r>
        <w:t>V. Основные мероприятия муниципальной программы</w:t>
      </w:r>
    </w:p>
    <w:p w:rsidR="003A28BB" w:rsidRDefault="003A28BB">
      <w:pPr>
        <w:pStyle w:val="ConsPlusNormal"/>
        <w:jc w:val="center"/>
      </w:pPr>
      <w:proofErr w:type="gramStart"/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3A28BB" w:rsidRDefault="003A28BB">
      <w:pPr>
        <w:pStyle w:val="ConsPlusNormal"/>
        <w:jc w:val="center"/>
      </w:pPr>
      <w:r>
        <w:t>от 14.04.2023 N 4637)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>Для реализации поставленной цели и решения задач в рамках муниципальной программы запланирована реализация 8 основных мероприятий, направленных на предоставление муниципальных услуг в сфере физической культуры и спорта, на улучшение материально-технической базы учреждений физической культуры и спорта, на проведение спортивно-массовых мероприятий, на строительство (реконструкцию) объектов физической культуры и спорта.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Основные мероприятия муниципальной программы представлены в </w:t>
      </w:r>
      <w:hyperlink w:anchor="P444">
        <w:r>
          <w:rPr>
            <w:color w:val="0000FF"/>
          </w:rPr>
          <w:t>таблице N 3</w:t>
        </w:r>
      </w:hyperlink>
      <w:r>
        <w:t xml:space="preserve"> приложения к муниципальной программе.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  <w:outlineLvl w:val="1"/>
      </w:pPr>
      <w:r>
        <w:t>VI. Объем бюджетных ассигнований муниципальной программы</w:t>
      </w:r>
    </w:p>
    <w:p w:rsidR="003A28BB" w:rsidRDefault="003A28BB">
      <w:pPr>
        <w:pStyle w:val="ConsPlusNormal"/>
        <w:jc w:val="center"/>
      </w:pPr>
      <w:proofErr w:type="gramStart"/>
      <w:r>
        <w:t xml:space="preserve">(введен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3A28BB" w:rsidRDefault="003A28BB">
      <w:pPr>
        <w:pStyle w:val="ConsPlusNormal"/>
        <w:jc w:val="center"/>
      </w:pPr>
      <w:r>
        <w:t>от 15.07.2022 N 5055)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</w:t>
      </w:r>
      <w:hyperlink w:anchor="P530">
        <w:r>
          <w:rPr>
            <w:color w:val="0000FF"/>
          </w:rPr>
          <w:t>таблице N 4</w:t>
        </w:r>
      </w:hyperlink>
      <w:r>
        <w:t xml:space="preserve"> приложения к муниципальной программе.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  <w:outlineLvl w:val="1"/>
      </w:pPr>
      <w:hyperlink r:id="rId68">
        <w:r>
          <w:rPr>
            <w:color w:val="0000FF"/>
          </w:rPr>
          <w:t>VII</w:t>
        </w:r>
      </w:hyperlink>
      <w:r>
        <w:t>. Ресурсное обеспечение муниципальной программы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 xml:space="preserve">Объемы финансирования муниципальной программы с разбивкой по годам реализации, источникам финансирования и главным распорядителям средств бюджета города Рязани представлены в </w:t>
      </w:r>
      <w:hyperlink w:anchor="P563">
        <w:r>
          <w:rPr>
            <w:color w:val="0000FF"/>
          </w:rPr>
          <w:t>таблице N 5</w:t>
        </w:r>
      </w:hyperlink>
      <w:r>
        <w:t xml:space="preserve"> приложения к муниципальной программе.</w:t>
      </w:r>
    </w:p>
    <w:p w:rsidR="003A28BB" w:rsidRDefault="003A28BB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15.07.2022 N 5055)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Объемы финансирования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не позднее трех месяцев со дня вступления его в силу.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При принятии на федеральном и региональном уровне нормативных правовых актов, </w:t>
      </w:r>
      <w:r>
        <w:lastRenderedPageBreak/>
        <w:t>предусматривающих предоставление бюджету города Рязани субсидий в форме межбюджетных трансфертов на выполнение мероприятий муниципальной программы, возможно увеличение объемов ее финансирования за счет средств вышестоящих бюджетов.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  <w:outlineLvl w:val="1"/>
      </w:pPr>
      <w:hyperlink r:id="rId70">
        <w:r>
          <w:rPr>
            <w:color w:val="0000FF"/>
          </w:rPr>
          <w:t>VIII</w:t>
        </w:r>
      </w:hyperlink>
      <w:r>
        <w:t>. Прогноз сводных показателей муниципальных заданий</w:t>
      </w:r>
    </w:p>
    <w:p w:rsidR="003A28BB" w:rsidRDefault="003A28BB">
      <w:pPr>
        <w:pStyle w:val="ConsPlusTitle"/>
        <w:jc w:val="center"/>
      </w:pPr>
      <w:r>
        <w:t>на очередной финансовый год и плановый период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proofErr w:type="gramStart"/>
      <w:r>
        <w:t xml:space="preserve">В рамках реализации муниципальной программы предусматривается оказание муниципальных услуг (работ) по учреждениям, находящимся в ведении </w:t>
      </w:r>
      <w:proofErr w:type="spellStart"/>
      <w:r>
        <w:t>УФКиМС</w:t>
      </w:r>
      <w:proofErr w:type="spellEnd"/>
      <w:r>
        <w:t>, в соответствии с общероссийскими базовыми (отраслевыми) перечнями (классификаторами) государственных и муниципальных услуг (работ),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 и региональным перечнем (классификатором) государственных и муниципальных услуг, не включенных в общероссийские базовые (отраслевые) перечни (классификаторы</w:t>
      </w:r>
      <w:proofErr w:type="gramEnd"/>
      <w:r>
        <w:t>) государственных и муниципальных услуг, оказываемых физическим лицам, и работ.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Прогноз сводных показателей муниципальных заданий на оказание муниципальных услуг (работ) по муниципальной программе представлен в </w:t>
      </w:r>
      <w:hyperlink w:anchor="P1264">
        <w:r>
          <w:rPr>
            <w:color w:val="0000FF"/>
          </w:rPr>
          <w:t>таблице N 6</w:t>
        </w:r>
      </w:hyperlink>
      <w:r>
        <w:t xml:space="preserve"> приложения к муниципальной программе.</w:t>
      </w:r>
    </w:p>
    <w:p w:rsidR="003A28BB" w:rsidRDefault="003A28B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15.07.2022 N 5055)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>Указанные муниципальные услуги (работы) способствуют реализации комплекса основных мероприятий, направленных на достижение поставленной цели муниципальной программы.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  <w:outlineLvl w:val="1"/>
      </w:pPr>
      <w:r>
        <w:t>IX. Информация по объектам муниципальной собственности</w:t>
      </w:r>
    </w:p>
    <w:p w:rsidR="003A28BB" w:rsidRDefault="003A28BB">
      <w:pPr>
        <w:pStyle w:val="ConsPlusTitle"/>
        <w:jc w:val="center"/>
      </w:pPr>
      <w:r>
        <w:t>муниципального образования - городской округ город Рязань,</w:t>
      </w:r>
    </w:p>
    <w:p w:rsidR="003A28BB" w:rsidRDefault="003A28BB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</w:t>
      </w:r>
    </w:p>
    <w:p w:rsidR="003A28BB" w:rsidRDefault="003A28BB">
      <w:pPr>
        <w:pStyle w:val="ConsPlusTitle"/>
        <w:jc w:val="center"/>
      </w:pPr>
      <w:r>
        <w:t>капитальных вложений</w:t>
      </w:r>
    </w:p>
    <w:p w:rsidR="003A28BB" w:rsidRDefault="003A28BB">
      <w:pPr>
        <w:pStyle w:val="ConsPlusNormal"/>
        <w:jc w:val="center"/>
      </w:pPr>
      <w:proofErr w:type="gramStart"/>
      <w:r>
        <w:t xml:space="preserve">(введен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3A28BB" w:rsidRDefault="003A28BB">
      <w:pPr>
        <w:pStyle w:val="ConsPlusNormal"/>
        <w:jc w:val="center"/>
      </w:pPr>
      <w:r>
        <w:t>от 14.04.2023 N 4637)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 xml:space="preserve">Информация по объектам муниципальной собственности муниципального образования - городской округ город Рязань, в отношении которых планируется осуществление капитальных вложений, приведена в </w:t>
      </w:r>
      <w:hyperlink w:anchor="P1339">
        <w:r>
          <w:rPr>
            <w:color w:val="0000FF"/>
          </w:rPr>
          <w:t>таблице N 7</w:t>
        </w:r>
      </w:hyperlink>
      <w:r>
        <w:t xml:space="preserve"> приложения к муниципальной программе.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right"/>
        <w:outlineLvl w:val="1"/>
      </w:pPr>
      <w:r>
        <w:t>Приложение</w:t>
      </w:r>
    </w:p>
    <w:p w:rsidR="003A28BB" w:rsidRDefault="003A28BB">
      <w:pPr>
        <w:pStyle w:val="ConsPlusNormal"/>
        <w:jc w:val="right"/>
      </w:pPr>
      <w:r>
        <w:t>к муниципальной программе</w:t>
      </w:r>
    </w:p>
    <w:p w:rsidR="003A28BB" w:rsidRDefault="003A28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28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B" w:rsidRDefault="003A28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B" w:rsidRDefault="003A28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8BB" w:rsidRDefault="003A28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73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06.05.2022 </w:t>
            </w:r>
            <w:hyperlink r:id="rId74">
              <w:r>
                <w:rPr>
                  <w:color w:val="0000FF"/>
                </w:rPr>
                <w:t>N 2951</w:t>
              </w:r>
            </w:hyperlink>
            <w:r>
              <w:rPr>
                <w:color w:val="392C69"/>
              </w:rPr>
              <w:t xml:space="preserve">, от 15.07.2022 </w:t>
            </w:r>
            <w:hyperlink r:id="rId75">
              <w:r>
                <w:rPr>
                  <w:color w:val="0000FF"/>
                </w:rPr>
                <w:t>N 5055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08.09.2022 </w:t>
            </w:r>
            <w:hyperlink r:id="rId76">
              <w:r>
                <w:rPr>
                  <w:color w:val="0000FF"/>
                </w:rPr>
                <w:t>N 6985</w:t>
              </w:r>
            </w:hyperlink>
            <w:r>
              <w:rPr>
                <w:color w:val="392C69"/>
              </w:rPr>
              <w:t xml:space="preserve">, от 07.12.2022 </w:t>
            </w:r>
            <w:hyperlink r:id="rId77">
              <w:r>
                <w:rPr>
                  <w:color w:val="0000FF"/>
                </w:rPr>
                <w:t>N 10636</w:t>
              </w:r>
            </w:hyperlink>
            <w:r>
              <w:rPr>
                <w:color w:val="392C69"/>
              </w:rPr>
              <w:t xml:space="preserve">, от 28.12.2022 </w:t>
            </w:r>
            <w:hyperlink r:id="rId78">
              <w:r>
                <w:rPr>
                  <w:color w:val="0000FF"/>
                </w:rPr>
                <w:t>N 11739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79">
              <w:r>
                <w:rPr>
                  <w:color w:val="0000FF"/>
                </w:rPr>
                <w:t>N 11816</w:t>
              </w:r>
            </w:hyperlink>
            <w:r>
              <w:rPr>
                <w:color w:val="392C69"/>
              </w:rPr>
              <w:t xml:space="preserve">, от 31.01.2023 </w:t>
            </w:r>
            <w:hyperlink r:id="rId80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14.04.2023 </w:t>
            </w:r>
            <w:hyperlink r:id="rId81">
              <w:r>
                <w:rPr>
                  <w:color w:val="0000FF"/>
                </w:rPr>
                <w:t>N 4637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82">
              <w:r>
                <w:rPr>
                  <w:color w:val="0000FF"/>
                </w:rPr>
                <w:t>N 6837</w:t>
              </w:r>
            </w:hyperlink>
            <w:r>
              <w:rPr>
                <w:color w:val="392C69"/>
              </w:rPr>
              <w:t xml:space="preserve">, от 21.08.2023 </w:t>
            </w:r>
            <w:hyperlink r:id="rId83">
              <w:r>
                <w:rPr>
                  <w:color w:val="0000FF"/>
                </w:rPr>
                <w:t>N 11188</w:t>
              </w:r>
            </w:hyperlink>
            <w:r>
              <w:rPr>
                <w:color w:val="392C69"/>
              </w:rPr>
              <w:t xml:space="preserve">, от 06.09.2023 </w:t>
            </w:r>
            <w:hyperlink r:id="rId84">
              <w:r>
                <w:rPr>
                  <w:color w:val="0000FF"/>
                </w:rPr>
                <w:t>N 11810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29.09.2023 </w:t>
            </w:r>
            <w:hyperlink r:id="rId85">
              <w:r>
                <w:rPr>
                  <w:color w:val="0000FF"/>
                </w:rPr>
                <w:t>N 12642</w:t>
              </w:r>
            </w:hyperlink>
            <w:r>
              <w:rPr>
                <w:color w:val="392C69"/>
              </w:rPr>
              <w:t xml:space="preserve">, от 17.10.2023 </w:t>
            </w:r>
            <w:hyperlink r:id="rId86">
              <w:r>
                <w:rPr>
                  <w:color w:val="0000FF"/>
                </w:rPr>
                <w:t>N 13341</w:t>
              </w:r>
            </w:hyperlink>
            <w:r>
              <w:rPr>
                <w:color w:val="392C69"/>
              </w:rPr>
              <w:t xml:space="preserve">, от 03.11.2023 </w:t>
            </w:r>
            <w:hyperlink r:id="rId87">
              <w:r>
                <w:rPr>
                  <w:color w:val="0000FF"/>
                </w:rPr>
                <w:t>N 14111</w:t>
              </w:r>
            </w:hyperlink>
            <w:r>
              <w:rPr>
                <w:color w:val="392C69"/>
              </w:rPr>
              <w:t>,</w:t>
            </w:r>
          </w:p>
          <w:p w:rsidR="003A28BB" w:rsidRDefault="003A2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88">
              <w:r>
                <w:rPr>
                  <w:color w:val="0000FF"/>
                </w:rPr>
                <w:t>N 15400</w:t>
              </w:r>
            </w:hyperlink>
            <w:r>
              <w:rPr>
                <w:color w:val="392C69"/>
              </w:rPr>
              <w:t xml:space="preserve">, от 15.12.2023 </w:t>
            </w:r>
            <w:hyperlink r:id="rId89">
              <w:r>
                <w:rPr>
                  <w:color w:val="0000FF"/>
                </w:rPr>
                <w:t>N 16015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B" w:rsidRDefault="003A28BB">
            <w:pPr>
              <w:pStyle w:val="ConsPlusNormal"/>
            </w:pPr>
          </w:p>
        </w:tc>
      </w:tr>
    </w:tbl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right"/>
        <w:outlineLvl w:val="2"/>
      </w:pPr>
      <w:r>
        <w:t>Таблица N 1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</w:pPr>
      <w:bookmarkStart w:id="2" w:name="P267"/>
      <w:bookmarkEnd w:id="2"/>
      <w:r>
        <w:lastRenderedPageBreak/>
        <w:t>Сведения</w:t>
      </w:r>
    </w:p>
    <w:p w:rsidR="003A28BB" w:rsidRDefault="003A28BB">
      <w:pPr>
        <w:pStyle w:val="ConsPlusTitle"/>
        <w:jc w:val="center"/>
      </w:pPr>
      <w:r>
        <w:t>об основных мерах правового регулирования</w:t>
      </w:r>
    </w:p>
    <w:p w:rsidR="003A28BB" w:rsidRDefault="003A28BB">
      <w:pPr>
        <w:pStyle w:val="ConsPlusTitle"/>
        <w:jc w:val="center"/>
      </w:pPr>
      <w:r>
        <w:t>в сфере реализации муниципальной программы</w:t>
      </w:r>
    </w:p>
    <w:p w:rsidR="003A28BB" w:rsidRDefault="003A28BB">
      <w:pPr>
        <w:pStyle w:val="ConsPlusTitle"/>
        <w:jc w:val="center"/>
      </w:pPr>
      <w:r>
        <w:t>(</w:t>
      </w:r>
      <w:proofErr w:type="gramStart"/>
      <w:r>
        <w:t>планируемых</w:t>
      </w:r>
      <w:proofErr w:type="gramEnd"/>
      <w:r>
        <w:t xml:space="preserve"> к разработке)</w:t>
      </w:r>
    </w:p>
    <w:p w:rsidR="003A28BB" w:rsidRDefault="003A2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044"/>
        <w:gridCol w:w="3061"/>
        <w:gridCol w:w="1871"/>
        <w:gridCol w:w="1361"/>
      </w:tblGrid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NN</w:t>
            </w:r>
          </w:p>
          <w:p w:rsidR="003A28BB" w:rsidRDefault="003A28B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44" w:type="dxa"/>
          </w:tcPr>
          <w:p w:rsidR="003A28BB" w:rsidRDefault="003A28BB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3061" w:type="dxa"/>
          </w:tcPr>
          <w:p w:rsidR="003A28BB" w:rsidRDefault="003A28BB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871" w:type="dxa"/>
          </w:tcPr>
          <w:p w:rsidR="003A28BB" w:rsidRDefault="003A28BB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361" w:type="dxa"/>
          </w:tcPr>
          <w:p w:rsidR="003A28BB" w:rsidRDefault="003A28BB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3A28BB" w:rsidRDefault="003A2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A28BB" w:rsidRDefault="003A2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A28BB" w:rsidRDefault="003A2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A28BB" w:rsidRDefault="003A28BB">
            <w:pPr>
              <w:pStyle w:val="ConsPlusNormal"/>
              <w:jc w:val="center"/>
            </w:pPr>
            <w:r>
              <w:t>5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</w:pPr>
          </w:p>
        </w:tc>
        <w:tc>
          <w:tcPr>
            <w:tcW w:w="2044" w:type="dxa"/>
          </w:tcPr>
          <w:p w:rsidR="003A28BB" w:rsidRDefault="003A28BB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3061" w:type="dxa"/>
          </w:tcPr>
          <w:p w:rsidR="003A28BB" w:rsidRDefault="003A28BB">
            <w:pPr>
              <w:pStyle w:val="ConsPlusNormal"/>
            </w:pPr>
            <w:r>
              <w:t>Об утверждении значений базовых нормативов затрат на оказание муниципальных услуг, значений отраслевых корректирующих коэффициентов, значений нормативных затрат на оказание муниципальных услуг (выполнение работ) для учреждений, находящихся в ведении управления по физической культуре и массовому спорту администрации города Рязани</w:t>
            </w:r>
          </w:p>
        </w:tc>
        <w:tc>
          <w:tcPr>
            <w:tcW w:w="1871" w:type="dxa"/>
          </w:tcPr>
          <w:p w:rsidR="003A28BB" w:rsidRDefault="003A28BB">
            <w:pPr>
              <w:pStyle w:val="ConsPlusNormal"/>
            </w:pPr>
            <w:r>
              <w:t>Управление по физической культуре и массовому спорту администрации города Рязани</w:t>
            </w:r>
          </w:p>
        </w:tc>
        <w:tc>
          <w:tcPr>
            <w:tcW w:w="1361" w:type="dxa"/>
          </w:tcPr>
          <w:p w:rsidR="003A28BB" w:rsidRDefault="003A28BB">
            <w:pPr>
              <w:pStyle w:val="ConsPlusNormal"/>
            </w:pPr>
            <w:r>
              <w:t>ежегодно</w:t>
            </w:r>
          </w:p>
        </w:tc>
      </w:tr>
    </w:tbl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right"/>
        <w:outlineLvl w:val="2"/>
      </w:pPr>
      <w:r>
        <w:t>Таблица N 2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</w:pPr>
      <w:bookmarkStart w:id="3" w:name="P291"/>
      <w:bookmarkEnd w:id="3"/>
      <w:r>
        <w:t>Сведения</w:t>
      </w:r>
    </w:p>
    <w:p w:rsidR="003A28BB" w:rsidRDefault="003A28BB">
      <w:pPr>
        <w:pStyle w:val="ConsPlusTitle"/>
        <w:jc w:val="center"/>
      </w:pPr>
      <w:r>
        <w:t>о целевых показателях (индикаторах) муниципальной программы</w:t>
      </w:r>
    </w:p>
    <w:p w:rsidR="003A28BB" w:rsidRDefault="003A28BB">
      <w:pPr>
        <w:pStyle w:val="ConsPlusTitle"/>
        <w:jc w:val="center"/>
      </w:pPr>
      <w:r>
        <w:t xml:space="preserve">и их </w:t>
      </w:r>
      <w:proofErr w:type="gramStart"/>
      <w:r>
        <w:t>значениях</w:t>
      </w:r>
      <w:proofErr w:type="gramEnd"/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sectPr w:rsidR="003A28BB" w:rsidSect="00DF25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3345"/>
        <w:gridCol w:w="794"/>
        <w:gridCol w:w="1247"/>
        <w:gridCol w:w="834"/>
        <w:gridCol w:w="840"/>
        <w:gridCol w:w="854"/>
        <w:gridCol w:w="840"/>
        <w:gridCol w:w="826"/>
        <w:gridCol w:w="826"/>
        <w:gridCol w:w="826"/>
        <w:gridCol w:w="826"/>
        <w:gridCol w:w="826"/>
      </w:tblGrid>
      <w:tr w:rsidR="003A28BB">
        <w:tc>
          <w:tcPr>
            <w:tcW w:w="618" w:type="dxa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NN</w:t>
            </w:r>
          </w:p>
          <w:p w:rsidR="003A28BB" w:rsidRDefault="003A28B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345" w:type="dxa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Целевой показатель (индикатор) муниципальной программы</w:t>
            </w:r>
          </w:p>
        </w:tc>
        <w:tc>
          <w:tcPr>
            <w:tcW w:w="794" w:type="dxa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247" w:type="dxa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программы, 2021 г.</w:t>
            </w:r>
          </w:p>
        </w:tc>
        <w:tc>
          <w:tcPr>
            <w:tcW w:w="7498" w:type="dxa"/>
            <w:gridSpan w:val="9"/>
          </w:tcPr>
          <w:p w:rsidR="003A28BB" w:rsidRDefault="003A28BB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3A28BB">
        <w:tc>
          <w:tcPr>
            <w:tcW w:w="618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45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794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1247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834" w:type="dxa"/>
          </w:tcPr>
          <w:p w:rsidR="003A28BB" w:rsidRDefault="003A28BB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854" w:type="dxa"/>
          </w:tcPr>
          <w:p w:rsidR="003A28BB" w:rsidRDefault="003A28B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2030 г.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3A28BB" w:rsidRDefault="003A2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A28BB" w:rsidRDefault="003A2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3A28BB" w:rsidRDefault="003A2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3A28BB" w:rsidRDefault="003A28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3A28BB" w:rsidRDefault="003A28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13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</w:pPr>
          </w:p>
        </w:tc>
        <w:tc>
          <w:tcPr>
            <w:tcW w:w="12884" w:type="dxa"/>
            <w:gridSpan w:val="12"/>
          </w:tcPr>
          <w:p w:rsidR="003A28BB" w:rsidRDefault="003A28BB">
            <w:pPr>
              <w:pStyle w:val="ConsPlusNormal"/>
              <w:jc w:val="center"/>
              <w:outlineLvl w:val="3"/>
            </w:pPr>
            <w:r>
              <w:t>Муниципальная программа "Развитие физической культуры и спорта в городе Рязани"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</w:pPr>
          </w:p>
        </w:tc>
        <w:tc>
          <w:tcPr>
            <w:tcW w:w="12884" w:type="dxa"/>
            <w:gridSpan w:val="12"/>
          </w:tcPr>
          <w:p w:rsidR="003A28BB" w:rsidRDefault="003A28BB">
            <w:pPr>
              <w:pStyle w:val="ConsPlusNormal"/>
              <w:jc w:val="center"/>
              <w:outlineLvl w:val="4"/>
            </w:pPr>
            <w:r>
              <w:t>Цель. Создание условий для развития физической культуры и спорта в городе Рязани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84" w:type="dxa"/>
            <w:gridSpan w:val="12"/>
          </w:tcPr>
          <w:p w:rsidR="003A28BB" w:rsidRDefault="003A28BB">
            <w:pPr>
              <w:pStyle w:val="ConsPlusNormal"/>
              <w:jc w:val="center"/>
              <w:outlineLvl w:val="5"/>
            </w:pPr>
            <w:r>
              <w:t>Задача 1 "Формирование благоприятных условий для развития муниципальных спортивных школ"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45" w:type="dxa"/>
          </w:tcPr>
          <w:p w:rsidR="003A28BB" w:rsidRDefault="003A28BB">
            <w:pPr>
              <w:pStyle w:val="ConsPlusNormal"/>
            </w:pPr>
            <w:r>
              <w:t>Доля детей 5 - 18 лет, занимающихся физической культурой и спортом в учреждениях, осуществляющих спортивную подготовку и учреждениях дополнительного образования</w:t>
            </w:r>
          </w:p>
        </w:tc>
        <w:tc>
          <w:tcPr>
            <w:tcW w:w="794" w:type="dxa"/>
          </w:tcPr>
          <w:p w:rsidR="003A28BB" w:rsidRDefault="003A28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3A28BB" w:rsidRDefault="003A28BB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834" w:type="dxa"/>
          </w:tcPr>
          <w:p w:rsidR="003A28BB" w:rsidRDefault="003A28BB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854" w:type="dxa"/>
          </w:tcPr>
          <w:p w:rsidR="003A28BB" w:rsidRDefault="003A28BB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345" w:type="dxa"/>
          </w:tcPr>
          <w:p w:rsidR="003A28BB" w:rsidRDefault="003A28BB">
            <w:pPr>
              <w:pStyle w:val="ConsPlusNormal"/>
            </w:pPr>
            <w:r>
              <w:t>Доля работников учреждений физической культуры и спорта, прошедших периодический медицинский осмотр (обследование)</w:t>
            </w:r>
          </w:p>
        </w:tc>
        <w:tc>
          <w:tcPr>
            <w:tcW w:w="794" w:type="dxa"/>
          </w:tcPr>
          <w:p w:rsidR="003A28BB" w:rsidRDefault="003A28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3A28BB" w:rsidRDefault="003A28B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4" w:type="dxa"/>
          </w:tcPr>
          <w:p w:rsidR="003A28BB" w:rsidRDefault="003A28B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4" w:type="dxa"/>
          </w:tcPr>
          <w:p w:rsidR="003A28BB" w:rsidRDefault="003A28B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100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84" w:type="dxa"/>
            <w:gridSpan w:val="12"/>
          </w:tcPr>
          <w:p w:rsidR="003A28BB" w:rsidRDefault="003A28BB">
            <w:pPr>
              <w:pStyle w:val="ConsPlusNormal"/>
              <w:jc w:val="center"/>
              <w:outlineLvl w:val="5"/>
            </w:pPr>
            <w:r>
              <w:t>Задача 2 "Обеспечение населения муниципальными услугами в сфере физической культуры и спорта"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3345" w:type="dxa"/>
          </w:tcPr>
          <w:p w:rsidR="003A28BB" w:rsidRDefault="003A28BB">
            <w:pPr>
              <w:pStyle w:val="ConsPlusNormal"/>
            </w:pPr>
            <w:r>
              <w:t>Доля населения 3 - 79 лет, систематически занимающегося физической культурой и спортом в общей численности населения данного возраста</w:t>
            </w:r>
          </w:p>
        </w:tc>
        <w:tc>
          <w:tcPr>
            <w:tcW w:w="794" w:type="dxa"/>
          </w:tcPr>
          <w:p w:rsidR="003A28BB" w:rsidRDefault="003A28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3A28BB" w:rsidRDefault="003A28BB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834" w:type="dxa"/>
          </w:tcPr>
          <w:p w:rsidR="003A28BB" w:rsidRDefault="003A28BB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854" w:type="dxa"/>
          </w:tcPr>
          <w:p w:rsidR="003A28BB" w:rsidRDefault="003A28BB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55,0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84" w:type="dxa"/>
            <w:gridSpan w:val="12"/>
          </w:tcPr>
          <w:p w:rsidR="003A28BB" w:rsidRDefault="003A28BB">
            <w:pPr>
              <w:pStyle w:val="ConsPlusNormal"/>
              <w:jc w:val="center"/>
              <w:outlineLvl w:val="5"/>
            </w:pPr>
            <w:r>
              <w:t>Задача 3 "Создание условий, обеспечивающих возможность для населения города вести здоровый образ жизни, повышение интереса и приобщение различных категорий граждан (слоев общества) к регулярным занятиям физкультурой и спортом"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618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345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794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834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34,72</w:t>
            </w:r>
          </w:p>
        </w:tc>
        <w:tc>
          <w:tcPr>
            <w:tcW w:w="840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854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840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826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826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826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826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826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45,0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13502" w:type="dxa"/>
            <w:gridSpan w:val="13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(п. 3.1 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28.12.2022 N 11739)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345" w:type="dxa"/>
          </w:tcPr>
          <w:p w:rsidR="003A28BB" w:rsidRDefault="003A28BB">
            <w:pPr>
              <w:pStyle w:val="ConsPlusNormal"/>
            </w:pPr>
            <w:r>
              <w:t>Доля населения, участвующего в городских массовых физкультурно-оздоровительных мероприятиях</w:t>
            </w:r>
          </w:p>
        </w:tc>
        <w:tc>
          <w:tcPr>
            <w:tcW w:w="794" w:type="dxa"/>
          </w:tcPr>
          <w:p w:rsidR="003A28BB" w:rsidRDefault="003A28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3A28BB" w:rsidRDefault="003A28BB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834" w:type="dxa"/>
          </w:tcPr>
          <w:p w:rsidR="003A28BB" w:rsidRDefault="003A28BB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854" w:type="dxa"/>
          </w:tcPr>
          <w:p w:rsidR="003A28BB" w:rsidRDefault="003A28BB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17,2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345" w:type="dxa"/>
          </w:tcPr>
          <w:p w:rsidR="003A28BB" w:rsidRDefault="003A28BB">
            <w:pPr>
              <w:pStyle w:val="ConsPlusNormal"/>
            </w:pPr>
            <w:r>
              <w:t>Доля населения, участвующего в физкультурно-оздоровительных мероприятиях по месту жительства</w:t>
            </w:r>
          </w:p>
        </w:tc>
        <w:tc>
          <w:tcPr>
            <w:tcW w:w="794" w:type="dxa"/>
          </w:tcPr>
          <w:p w:rsidR="003A28BB" w:rsidRDefault="003A28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3A28BB" w:rsidRDefault="003A28BB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834" w:type="dxa"/>
          </w:tcPr>
          <w:p w:rsidR="003A28BB" w:rsidRDefault="003A28BB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854" w:type="dxa"/>
          </w:tcPr>
          <w:p w:rsidR="003A28BB" w:rsidRDefault="003A28BB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11,4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618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345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Количество созданных (реконструированных) объектов для занятий физической культурой и спортом</w:t>
            </w:r>
          </w:p>
        </w:tc>
        <w:tc>
          <w:tcPr>
            <w:tcW w:w="794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4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840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840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826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826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826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826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>
        <w:tblPrEx>
          <w:tblBorders>
            <w:insideH w:val="nil"/>
          </w:tblBorders>
        </w:tblPrEx>
        <w:tc>
          <w:tcPr>
            <w:tcW w:w="13502" w:type="dxa"/>
            <w:gridSpan w:val="13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(п. 3.4 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17.10.2023 N 13341)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84" w:type="dxa"/>
            <w:gridSpan w:val="12"/>
          </w:tcPr>
          <w:p w:rsidR="003A28BB" w:rsidRDefault="003A28BB">
            <w:pPr>
              <w:pStyle w:val="ConsPlusNormal"/>
              <w:jc w:val="center"/>
              <w:outlineLvl w:val="5"/>
            </w:pPr>
            <w:r>
              <w:t>Задача 4 "Обеспечение условий для реализации муниципальной программы"</w:t>
            </w:r>
          </w:p>
        </w:tc>
      </w:tr>
      <w:tr w:rsidR="003A28BB">
        <w:tc>
          <w:tcPr>
            <w:tcW w:w="618" w:type="dxa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3345" w:type="dxa"/>
          </w:tcPr>
          <w:p w:rsidR="003A28BB" w:rsidRDefault="003A28BB">
            <w:pPr>
              <w:pStyle w:val="ConsPlusNormal"/>
            </w:pPr>
            <w:r>
              <w:t>Уровень выполнения значений индикаторов муниципальной программы</w:t>
            </w:r>
          </w:p>
        </w:tc>
        <w:tc>
          <w:tcPr>
            <w:tcW w:w="794" w:type="dxa"/>
          </w:tcPr>
          <w:p w:rsidR="003A28BB" w:rsidRDefault="003A28B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3A28BB" w:rsidRDefault="003A28B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34" w:type="dxa"/>
          </w:tcPr>
          <w:p w:rsidR="003A28BB" w:rsidRDefault="003A28B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4" w:type="dxa"/>
          </w:tcPr>
          <w:p w:rsidR="003A28BB" w:rsidRDefault="003A28B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0" w:type="dxa"/>
          </w:tcPr>
          <w:p w:rsidR="003A28BB" w:rsidRDefault="003A28B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6" w:type="dxa"/>
          </w:tcPr>
          <w:p w:rsidR="003A28BB" w:rsidRDefault="003A28BB">
            <w:pPr>
              <w:pStyle w:val="ConsPlusNormal"/>
              <w:jc w:val="center"/>
            </w:pPr>
            <w:r>
              <w:t>90</w:t>
            </w:r>
          </w:p>
        </w:tc>
      </w:tr>
    </w:tbl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right"/>
        <w:outlineLvl w:val="2"/>
      </w:pPr>
      <w:r>
        <w:t>Таблица N 3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</w:pPr>
      <w:bookmarkStart w:id="4" w:name="P444"/>
      <w:bookmarkEnd w:id="4"/>
      <w:r>
        <w:t>Перечень основных мероприятий муниципальной программы</w:t>
      </w:r>
    </w:p>
    <w:p w:rsidR="003A28BB" w:rsidRDefault="003A2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353"/>
        <w:gridCol w:w="1382"/>
        <w:gridCol w:w="1763"/>
        <w:gridCol w:w="2721"/>
        <w:gridCol w:w="3288"/>
      </w:tblGrid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NN</w:t>
            </w:r>
          </w:p>
          <w:p w:rsidR="003A28BB" w:rsidRDefault="003A28B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353" w:type="dxa"/>
          </w:tcPr>
          <w:p w:rsidR="003A28BB" w:rsidRDefault="003A28BB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382" w:type="dxa"/>
          </w:tcPr>
          <w:p w:rsidR="003A28BB" w:rsidRDefault="003A28BB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763" w:type="dxa"/>
          </w:tcPr>
          <w:p w:rsidR="003A28BB" w:rsidRDefault="003A28BB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2721" w:type="dxa"/>
          </w:tcPr>
          <w:p w:rsidR="003A28BB" w:rsidRDefault="003A28BB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3288" w:type="dxa"/>
          </w:tcPr>
          <w:p w:rsidR="003A28BB" w:rsidRDefault="003A28BB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53" w:type="dxa"/>
          </w:tcPr>
          <w:p w:rsidR="003A28BB" w:rsidRDefault="003A2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2" w:type="dxa"/>
          </w:tcPr>
          <w:p w:rsidR="003A28BB" w:rsidRDefault="003A2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3" w:type="dxa"/>
          </w:tcPr>
          <w:p w:rsidR="003A28BB" w:rsidRDefault="003A2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:rsidR="003A28BB" w:rsidRDefault="003A28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3A28BB" w:rsidRDefault="003A28BB">
            <w:pPr>
              <w:pStyle w:val="ConsPlusNormal"/>
              <w:jc w:val="center"/>
            </w:pPr>
            <w:r>
              <w:t>6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</w:pPr>
          </w:p>
        </w:tc>
        <w:tc>
          <w:tcPr>
            <w:tcW w:w="12507" w:type="dxa"/>
            <w:gridSpan w:val="5"/>
          </w:tcPr>
          <w:p w:rsidR="003A28BB" w:rsidRDefault="003A28BB">
            <w:pPr>
              <w:pStyle w:val="ConsPlusNormal"/>
              <w:jc w:val="center"/>
              <w:outlineLvl w:val="3"/>
            </w:pPr>
            <w:r>
              <w:t>Муниципальная программа "Развитие физической культуры и спорта в городе Рязани"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07" w:type="dxa"/>
            <w:gridSpan w:val="5"/>
          </w:tcPr>
          <w:p w:rsidR="003A28BB" w:rsidRDefault="003A28BB">
            <w:pPr>
              <w:pStyle w:val="ConsPlusNormal"/>
              <w:jc w:val="center"/>
              <w:outlineLvl w:val="4"/>
            </w:pPr>
            <w:r>
              <w:t>Задача 1 "Формирование благоприятных условий для развития муниципальных спортивных школ"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616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53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Основное мероприятие 1.1. Оказание услуг (работ) физкультурно-спортивной направленности населению муниципальными спортивными школами</w:t>
            </w:r>
          </w:p>
        </w:tc>
        <w:tc>
          <w:tcPr>
            <w:tcW w:w="1382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763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2721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Спортивная подготовка по видам спорта.</w:t>
            </w:r>
          </w:p>
          <w:p w:rsidR="003A28BB" w:rsidRDefault="003A28BB">
            <w:pPr>
              <w:pStyle w:val="ConsPlusNormal"/>
            </w:pPr>
            <w:r>
              <w:t xml:space="preserve">Повышение оплаты труда работников муниципальных учреждений в связи с увеличением минимального </w:t>
            </w:r>
            <w:proofErr w:type="gramStart"/>
            <w:r>
              <w:t>размера оплаты труда</w:t>
            </w:r>
            <w:proofErr w:type="gramEnd"/>
            <w:r>
              <w:t>.</w:t>
            </w:r>
          </w:p>
          <w:p w:rsidR="003A28BB" w:rsidRDefault="003A28BB">
            <w:pPr>
              <w:pStyle w:val="ConsPlusNormal"/>
            </w:pPr>
            <w:r>
              <w:t xml:space="preserve">Предоставление субсидий муниципальным учреждениям города Рязани на поддержание достигнутых уровней заработной </w:t>
            </w:r>
            <w:proofErr w:type="gramStart"/>
            <w:r>
              <w:t xml:space="preserve">платы </w:t>
            </w:r>
            <w:r>
              <w:lastRenderedPageBreak/>
              <w:t>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>
              <w:t xml:space="preserve"> в сфере физической культуры и спорта</w:t>
            </w:r>
          </w:p>
        </w:tc>
        <w:tc>
          <w:tcPr>
            <w:tcW w:w="3288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lastRenderedPageBreak/>
              <w:t>Доля детей 5 - 18 лет, занимающихся физической культурой и спортом в учреждениях, осуществляющих спортивную подготовку, и в учреждениях дополнительного образования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13123" w:type="dxa"/>
            <w:gridSpan w:val="6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города Рязани от 07.12.2022 </w:t>
            </w:r>
            <w:hyperlink r:id="rId92">
              <w:r>
                <w:rPr>
                  <w:color w:val="0000FF"/>
                </w:rPr>
                <w:t>N 10636</w:t>
              </w:r>
            </w:hyperlink>
            <w:r>
              <w:t>,</w:t>
            </w:r>
            <w:proofErr w:type="gramEnd"/>
          </w:p>
          <w:p w:rsidR="003A28BB" w:rsidRDefault="003A28BB">
            <w:pPr>
              <w:pStyle w:val="ConsPlusNormal"/>
              <w:jc w:val="both"/>
            </w:pPr>
            <w:r>
              <w:t xml:space="preserve">от 29.11.2023 </w:t>
            </w:r>
            <w:hyperlink r:id="rId93">
              <w:r>
                <w:rPr>
                  <w:color w:val="0000FF"/>
                </w:rPr>
                <w:t>N 15400</w:t>
              </w:r>
            </w:hyperlink>
            <w:r>
              <w:t>)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353" w:type="dxa"/>
          </w:tcPr>
          <w:p w:rsidR="003A28BB" w:rsidRDefault="003A28BB">
            <w:pPr>
              <w:pStyle w:val="ConsPlusNormal"/>
            </w:pPr>
            <w:r>
              <w:t>Основное мероприятие 1.2. Обеспечение обязательного проведения периодических медицинских осмотров (обследований) работников учреждений физической культуры и спорта</w:t>
            </w:r>
          </w:p>
        </w:tc>
        <w:tc>
          <w:tcPr>
            <w:tcW w:w="1382" w:type="dxa"/>
          </w:tcPr>
          <w:p w:rsidR="003A28BB" w:rsidRDefault="003A28B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763" w:type="dxa"/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2721" w:type="dxa"/>
          </w:tcPr>
          <w:p w:rsidR="003A28BB" w:rsidRDefault="003A28BB">
            <w:pPr>
              <w:pStyle w:val="ConsPlusNormal"/>
            </w:pPr>
          </w:p>
        </w:tc>
        <w:tc>
          <w:tcPr>
            <w:tcW w:w="3288" w:type="dxa"/>
          </w:tcPr>
          <w:p w:rsidR="003A28BB" w:rsidRDefault="003A28BB">
            <w:pPr>
              <w:pStyle w:val="ConsPlusNormal"/>
            </w:pPr>
            <w:r>
              <w:t>Доля работников учреждений физической культуры, прошедших периодический медицинский осмотр (обследование)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07" w:type="dxa"/>
            <w:gridSpan w:val="5"/>
          </w:tcPr>
          <w:p w:rsidR="003A28BB" w:rsidRDefault="003A28BB">
            <w:pPr>
              <w:pStyle w:val="ConsPlusNormal"/>
              <w:jc w:val="center"/>
              <w:outlineLvl w:val="4"/>
            </w:pPr>
            <w:r>
              <w:t>Задача 2 "Обеспечение населения муниципальными услугами в сфере физической культуры и спорта"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616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353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Основное мероприятие 2.1. Оказание услуг (работ) по обеспечению доступа к спортивным объектам для проведения занятий с населением</w:t>
            </w:r>
          </w:p>
        </w:tc>
        <w:tc>
          <w:tcPr>
            <w:tcW w:w="1382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763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2721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Повышение оплаты труда работников муниципальных учреждений в связи с увеличением минимального </w:t>
            </w:r>
            <w:proofErr w:type="gramStart"/>
            <w:r>
              <w:t>размера оплаты труда</w:t>
            </w:r>
            <w:proofErr w:type="gramEnd"/>
          </w:p>
        </w:tc>
        <w:tc>
          <w:tcPr>
            <w:tcW w:w="3288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Доля населения 3 - 79 лет, систематически занимающегося физической культурой и спортом в общей численности населения данного возраста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13123" w:type="dxa"/>
            <w:gridSpan w:val="6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07.12.2022 N 10636)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07" w:type="dxa"/>
            <w:gridSpan w:val="5"/>
          </w:tcPr>
          <w:p w:rsidR="003A28BB" w:rsidRDefault="003A28BB">
            <w:pPr>
              <w:pStyle w:val="ConsPlusNormal"/>
              <w:jc w:val="center"/>
              <w:outlineLvl w:val="4"/>
            </w:pPr>
            <w:r>
              <w:t xml:space="preserve">Задача 3 "Создание условий, обеспечивающих возможность для населения города вести здоровый образ жизни, повышение </w:t>
            </w:r>
            <w:r>
              <w:lastRenderedPageBreak/>
              <w:t>интереса и приобщение различных категорий граждан (слоев общества) к регулярным занятиям физкультурой и спортом"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616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353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Основное мероприятие 3.1. 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1382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763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2721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proofErr w:type="gramStart"/>
            <w:r>
              <w:t xml:space="preserve">Приобретение спортивного инвентаря и оборудования, транспортных средств, спортивной формы, мебели, оргтехники, расходных материалов, оборудования для обслуживания спортивных залов и спортивных сооружений, хозяйственного инвентаря, бытовой техники, оружия, приборов оптических, огнетушителей, противогазов, оборудования для видеонаблюдения, оборудования для медицинских кабинетов, системы пожарной сигнализации, строительных материалов, инструментов, газонокосилок, снегоходов, многофункциональных укладчиков лыжных трасс, </w:t>
            </w:r>
            <w:proofErr w:type="spellStart"/>
            <w:r>
              <w:t>звукоусилительной</w:t>
            </w:r>
            <w:proofErr w:type="spellEnd"/>
            <w:r>
              <w:t xml:space="preserve"> аппаратуры, радиосистем, гребных лодок, услуги по проведению </w:t>
            </w:r>
            <w:r>
              <w:lastRenderedPageBreak/>
              <w:t>государственной экспертизы проектной</w:t>
            </w:r>
            <w:proofErr w:type="gramEnd"/>
            <w:r>
              <w:t xml:space="preserve"> документации. Субсидии учреждениям физической культуры и спорта города Рязани (спортивные школы), осуществляющим спортивную подготовку, на реализацию программ спортивной подготовки в соответствии с требованиями федеральных стандартов спортивной подготовки по базовым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и </w:t>
            </w:r>
            <w:proofErr w:type="spellStart"/>
            <w:r>
              <w:t>сурдлимпийским</w:t>
            </w:r>
            <w:proofErr w:type="spellEnd"/>
            <w:r>
              <w:t xml:space="preserve"> видам спорта, установленным для Рязанской области. </w:t>
            </w:r>
            <w:proofErr w:type="gramStart"/>
            <w:r>
              <w:t xml:space="preserve">Предоставление субсидий бюджетам муниципальных образований Рязанской области на реализацию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</w:t>
            </w:r>
            <w:r>
              <w:lastRenderedPageBreak/>
              <w:t xml:space="preserve">программ спортивной подготовки в соответствии с требованиями федеральных стандартов спортивной подготовки по базовым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и </w:t>
            </w:r>
            <w:proofErr w:type="spellStart"/>
            <w:r>
              <w:t>сурдлимпийским</w:t>
            </w:r>
            <w:proofErr w:type="spellEnd"/>
            <w:r>
              <w:t xml:space="preserve"> видам спорта, установленным для Рязанской области.</w:t>
            </w:r>
            <w:proofErr w:type="gramEnd"/>
            <w:r>
              <w:t xml:space="preserve"> </w:t>
            </w:r>
            <w:proofErr w:type="gramStart"/>
            <w:r>
              <w:t>Подготовка проектной документации, проведение капитального и текущего ремонта, снос зданий и сооружений в аварийном состоянии, ремонт кровли зданий, ремонт системы отопления, ремонт системы вентиляции, ремонт уличного туалета, ремонт деревянного покрытия пола и стен, ремонт входных групп, устройство ограждений виражей овальной беговой дорожки и переходных пандусов, работы по устройству основания спортивного ядра и текущий ремонт помещений, а также ремонт фойе, лестничных</w:t>
            </w:r>
            <w:proofErr w:type="gramEnd"/>
            <w:r>
              <w:t xml:space="preserve"> маршей, текущий ремонт </w:t>
            </w:r>
            <w:r>
              <w:lastRenderedPageBreak/>
              <w:t>спортивного покрытия беговых дорожек и легкоатлетических секторов с нанесением разметки манежа в здании МБУ "СШОР "Юность" по адресу: г. Рязань, ул. 2-я Линия, д. 25А. Инициативные проекты по благоустройству спортивных площадок муниципальных учреждений.</w:t>
            </w:r>
          </w:p>
        </w:tc>
        <w:tc>
          <w:tcPr>
            <w:tcW w:w="3288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lastRenderedPageBreak/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13123" w:type="dxa"/>
            <w:gridSpan w:val="6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города Рязани от 06.05.2022 </w:t>
            </w:r>
            <w:hyperlink r:id="rId95">
              <w:r>
                <w:rPr>
                  <w:color w:val="0000FF"/>
                </w:rPr>
                <w:t>N 2951</w:t>
              </w:r>
            </w:hyperlink>
            <w:r>
              <w:t>,</w:t>
            </w:r>
            <w:proofErr w:type="gramEnd"/>
          </w:p>
          <w:p w:rsidR="003A28BB" w:rsidRDefault="003A28BB">
            <w:pPr>
              <w:pStyle w:val="ConsPlusNormal"/>
              <w:jc w:val="both"/>
            </w:pPr>
            <w:r>
              <w:t xml:space="preserve">от 08.09.2022 </w:t>
            </w:r>
            <w:hyperlink r:id="rId96">
              <w:r>
                <w:rPr>
                  <w:color w:val="0000FF"/>
                </w:rPr>
                <w:t>N 6985</w:t>
              </w:r>
            </w:hyperlink>
            <w:r>
              <w:t xml:space="preserve">, от 28.12.2022 </w:t>
            </w:r>
            <w:hyperlink r:id="rId97">
              <w:r>
                <w:rPr>
                  <w:color w:val="0000FF"/>
                </w:rPr>
                <w:t>N 11739</w:t>
              </w:r>
            </w:hyperlink>
            <w:r>
              <w:t xml:space="preserve">, от 19.05.2023 </w:t>
            </w:r>
            <w:hyperlink r:id="rId98">
              <w:r>
                <w:rPr>
                  <w:color w:val="0000FF"/>
                </w:rPr>
                <w:t>N 6837</w:t>
              </w:r>
            </w:hyperlink>
            <w:r>
              <w:t>, от 21.08.2023</w:t>
            </w:r>
          </w:p>
          <w:p w:rsidR="003A28BB" w:rsidRDefault="003A28BB">
            <w:pPr>
              <w:pStyle w:val="ConsPlusNormal"/>
              <w:jc w:val="both"/>
            </w:pPr>
            <w:hyperlink r:id="rId99">
              <w:proofErr w:type="gramStart"/>
              <w:r>
                <w:rPr>
                  <w:color w:val="0000FF"/>
                </w:rPr>
                <w:t>N 11188</w:t>
              </w:r>
            </w:hyperlink>
            <w:r>
              <w:t xml:space="preserve">, от 06.09.2023 </w:t>
            </w:r>
            <w:hyperlink r:id="rId100">
              <w:r>
                <w:rPr>
                  <w:color w:val="0000FF"/>
                </w:rPr>
                <w:t>N 11810</w:t>
              </w:r>
            </w:hyperlink>
            <w:r>
              <w:t xml:space="preserve">, от 03.11.2023 </w:t>
            </w:r>
            <w:hyperlink r:id="rId101">
              <w:r>
                <w:rPr>
                  <w:color w:val="0000FF"/>
                </w:rPr>
                <w:t>N 14111</w:t>
              </w:r>
            </w:hyperlink>
            <w:r>
              <w:t xml:space="preserve">, от 15.12.2023 </w:t>
            </w:r>
            <w:hyperlink r:id="rId102">
              <w:r>
                <w:rPr>
                  <w:color w:val="0000FF"/>
                </w:rPr>
                <w:t>N 16015</w:t>
              </w:r>
            </w:hyperlink>
            <w:r>
              <w:t>)</w:t>
            </w:r>
            <w:proofErr w:type="gramEnd"/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353" w:type="dxa"/>
          </w:tcPr>
          <w:p w:rsidR="003A28BB" w:rsidRDefault="003A28BB">
            <w:pPr>
              <w:pStyle w:val="ConsPlusNormal"/>
            </w:pPr>
            <w:r>
              <w:t>Основное мероприятие 3.2. Организация и проведение официальных спортивных мероприятий</w:t>
            </w:r>
          </w:p>
        </w:tc>
        <w:tc>
          <w:tcPr>
            <w:tcW w:w="1382" w:type="dxa"/>
          </w:tcPr>
          <w:p w:rsidR="003A28BB" w:rsidRDefault="003A28B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763" w:type="dxa"/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2721" w:type="dxa"/>
          </w:tcPr>
          <w:p w:rsidR="003A28BB" w:rsidRDefault="003A28BB">
            <w:pPr>
              <w:pStyle w:val="ConsPlusNormal"/>
            </w:pPr>
          </w:p>
        </w:tc>
        <w:tc>
          <w:tcPr>
            <w:tcW w:w="3288" w:type="dxa"/>
          </w:tcPr>
          <w:p w:rsidR="003A28BB" w:rsidRDefault="003A28BB">
            <w:pPr>
              <w:pStyle w:val="ConsPlusNormal"/>
            </w:pPr>
            <w:r>
              <w:t>Доля населения, участвующего в городских массовых физкультурно-оздоровительных мероприятиях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353" w:type="dxa"/>
          </w:tcPr>
          <w:p w:rsidR="003A28BB" w:rsidRDefault="003A28BB">
            <w:pPr>
              <w:pStyle w:val="ConsPlusNormal"/>
            </w:pPr>
            <w:r>
              <w:t>Основное мероприятие 3.3. 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1382" w:type="dxa"/>
          </w:tcPr>
          <w:p w:rsidR="003A28BB" w:rsidRDefault="003A28B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763" w:type="dxa"/>
          </w:tcPr>
          <w:p w:rsidR="003A28BB" w:rsidRDefault="003A28BB">
            <w:pPr>
              <w:pStyle w:val="ConsPlusNormal"/>
              <w:jc w:val="center"/>
            </w:pPr>
            <w:r>
              <w:t>Администрация города Рязани, МКУ "УДТ"</w:t>
            </w:r>
          </w:p>
        </w:tc>
        <w:tc>
          <w:tcPr>
            <w:tcW w:w="2721" w:type="dxa"/>
          </w:tcPr>
          <w:p w:rsidR="003A28BB" w:rsidRDefault="003A28BB">
            <w:pPr>
              <w:pStyle w:val="ConsPlusNormal"/>
            </w:pPr>
          </w:p>
        </w:tc>
        <w:tc>
          <w:tcPr>
            <w:tcW w:w="3288" w:type="dxa"/>
          </w:tcPr>
          <w:p w:rsidR="003A28BB" w:rsidRDefault="003A28BB">
            <w:pPr>
              <w:pStyle w:val="ConsPlusNormal"/>
            </w:pPr>
            <w:r>
              <w:t>Доля населения, участвующего в физкультурно-оздоровительных мероприятиях по месту жительства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616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353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Основное мероприятие 3.4. Строительство (реконструкция) объектов физической культуры и </w:t>
            </w:r>
            <w:r>
              <w:lastRenderedPageBreak/>
              <w:t>спорта, в том числе: разработка проектной документации</w:t>
            </w:r>
          </w:p>
        </w:tc>
        <w:tc>
          <w:tcPr>
            <w:tcW w:w="1382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2023, 2025 - 2026 годы</w:t>
            </w:r>
          </w:p>
        </w:tc>
        <w:tc>
          <w:tcPr>
            <w:tcW w:w="1763" w:type="dxa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2721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Строительство объекта "Физкультурно-оздоровительный </w:t>
            </w:r>
            <w:r>
              <w:lastRenderedPageBreak/>
              <w:t>комплекс открытого типа на территории МБОУ "Школа N 58", по адресу: г. Рязань, ул. Интернациональная, д. 6".</w:t>
            </w:r>
          </w:p>
          <w:p w:rsidR="003A28BB" w:rsidRDefault="003A28BB">
            <w:pPr>
              <w:pStyle w:val="ConsPlusNormal"/>
              <w:jc w:val="both"/>
            </w:pPr>
            <w:r>
              <w:t>Физкультурно-оздоровительный комплекс на ул. Космонавтов (1-я очередь)</w:t>
            </w:r>
          </w:p>
        </w:tc>
        <w:tc>
          <w:tcPr>
            <w:tcW w:w="3288" w:type="dxa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lastRenderedPageBreak/>
              <w:t xml:space="preserve">Количество созданных (реконструированных) объектов для занятий физической </w:t>
            </w:r>
            <w:r>
              <w:lastRenderedPageBreak/>
              <w:t>культурой и спортом</w:t>
            </w:r>
          </w:p>
        </w:tc>
      </w:tr>
      <w:tr w:rsidR="003A28BB">
        <w:tblPrEx>
          <w:tblBorders>
            <w:insideH w:val="nil"/>
          </w:tblBorders>
        </w:tblPrEx>
        <w:tc>
          <w:tcPr>
            <w:tcW w:w="13123" w:type="dxa"/>
            <w:gridSpan w:val="6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lastRenderedPageBreak/>
              <w:t xml:space="preserve">(п. 3.4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17.10.2023 N 13341)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07" w:type="dxa"/>
            <w:gridSpan w:val="5"/>
          </w:tcPr>
          <w:p w:rsidR="003A28BB" w:rsidRDefault="003A28BB">
            <w:pPr>
              <w:pStyle w:val="ConsPlusNormal"/>
              <w:jc w:val="center"/>
              <w:outlineLvl w:val="4"/>
            </w:pPr>
            <w:r>
              <w:t>Задача 4. "Обеспечение условий для реализации муниципальной программы"</w:t>
            </w:r>
          </w:p>
        </w:tc>
      </w:tr>
      <w:tr w:rsidR="003A28BB">
        <w:tc>
          <w:tcPr>
            <w:tcW w:w="616" w:type="dxa"/>
          </w:tcPr>
          <w:p w:rsidR="003A28BB" w:rsidRDefault="003A28B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353" w:type="dxa"/>
          </w:tcPr>
          <w:p w:rsidR="003A28BB" w:rsidRDefault="003A28BB">
            <w:pPr>
              <w:pStyle w:val="ConsPlusNormal"/>
            </w:pPr>
            <w:r>
              <w:t>Основное мероприятие 4.1 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1382" w:type="dxa"/>
          </w:tcPr>
          <w:p w:rsidR="003A28BB" w:rsidRDefault="003A28BB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763" w:type="dxa"/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,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2721" w:type="dxa"/>
          </w:tcPr>
          <w:p w:rsidR="003A28BB" w:rsidRDefault="003A28BB">
            <w:pPr>
              <w:pStyle w:val="ConsPlusNormal"/>
            </w:pPr>
          </w:p>
        </w:tc>
        <w:tc>
          <w:tcPr>
            <w:tcW w:w="3288" w:type="dxa"/>
          </w:tcPr>
          <w:p w:rsidR="003A28BB" w:rsidRDefault="003A28BB">
            <w:pPr>
              <w:pStyle w:val="ConsPlusNormal"/>
            </w:pPr>
            <w:r>
              <w:t>Уровень выполнения значений целевых индикаторов муниципальной программы</w:t>
            </w:r>
          </w:p>
        </w:tc>
      </w:tr>
    </w:tbl>
    <w:p w:rsidR="003A28BB" w:rsidRDefault="003A28BB">
      <w:pPr>
        <w:pStyle w:val="ConsPlusNormal"/>
        <w:sectPr w:rsidR="003A28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right"/>
        <w:outlineLvl w:val="2"/>
      </w:pPr>
      <w:r>
        <w:t>Таблица N 4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</w:pPr>
      <w:bookmarkStart w:id="5" w:name="P530"/>
      <w:bookmarkEnd w:id="5"/>
      <w:r>
        <w:t>Объем бюджетных ассигнований на финансовое обеспечение</w:t>
      </w:r>
    </w:p>
    <w:p w:rsidR="003A28BB" w:rsidRDefault="003A28BB">
      <w:pPr>
        <w:pStyle w:val="ConsPlusTitle"/>
        <w:jc w:val="center"/>
      </w:pPr>
      <w:r>
        <w:t>реализации муниципальной программы в соответствии</w:t>
      </w:r>
    </w:p>
    <w:p w:rsidR="003A28BB" w:rsidRDefault="003A28BB">
      <w:pPr>
        <w:pStyle w:val="ConsPlusTitle"/>
        <w:jc w:val="center"/>
      </w:pPr>
      <w:r>
        <w:t>с утвержденным бюджетом города Рязани</w:t>
      </w:r>
    </w:p>
    <w:p w:rsidR="003A28BB" w:rsidRDefault="003A28BB">
      <w:pPr>
        <w:pStyle w:val="ConsPlusNormal"/>
        <w:jc w:val="center"/>
      </w:pPr>
      <w:proofErr w:type="gramStart"/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3A28BB" w:rsidRDefault="003A28BB">
      <w:pPr>
        <w:pStyle w:val="ConsPlusNormal"/>
        <w:jc w:val="center"/>
      </w:pPr>
      <w:r>
        <w:t>от 15.12.2023 N 16015)</w:t>
      </w:r>
    </w:p>
    <w:p w:rsidR="003A28BB" w:rsidRDefault="003A28B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984"/>
        <w:gridCol w:w="1701"/>
        <w:gridCol w:w="1701"/>
        <w:gridCol w:w="1587"/>
      </w:tblGrid>
      <w:tr w:rsidR="003A28BB">
        <w:tc>
          <w:tcPr>
            <w:tcW w:w="2041" w:type="dxa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1984" w:type="dxa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989" w:type="dxa"/>
            <w:gridSpan w:val="3"/>
          </w:tcPr>
          <w:p w:rsidR="003A28BB" w:rsidRDefault="003A28BB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3A28BB">
        <w:tc>
          <w:tcPr>
            <w:tcW w:w="2041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1984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1701" w:type="dxa"/>
          </w:tcPr>
          <w:p w:rsidR="003A28BB" w:rsidRDefault="003A28BB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701" w:type="dxa"/>
          </w:tcPr>
          <w:p w:rsidR="003A28BB" w:rsidRDefault="003A28B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587" w:type="dxa"/>
          </w:tcPr>
          <w:p w:rsidR="003A28BB" w:rsidRDefault="003A28BB">
            <w:pPr>
              <w:pStyle w:val="ConsPlusNormal"/>
              <w:jc w:val="center"/>
            </w:pPr>
            <w:r>
              <w:t>2025 г.</w:t>
            </w:r>
          </w:p>
        </w:tc>
      </w:tr>
      <w:tr w:rsidR="003A28BB">
        <w:tc>
          <w:tcPr>
            <w:tcW w:w="2041" w:type="dxa"/>
          </w:tcPr>
          <w:p w:rsidR="003A28BB" w:rsidRDefault="003A2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28BB" w:rsidRDefault="003A2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A28BB" w:rsidRDefault="003A2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A28BB" w:rsidRDefault="003A2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3A28BB" w:rsidRDefault="003A28BB">
            <w:pPr>
              <w:pStyle w:val="ConsPlusNormal"/>
              <w:jc w:val="center"/>
            </w:pPr>
            <w:r>
              <w:t>5</w:t>
            </w:r>
          </w:p>
        </w:tc>
      </w:tr>
      <w:tr w:rsidR="003A28BB">
        <w:tc>
          <w:tcPr>
            <w:tcW w:w="2041" w:type="dxa"/>
            <w:vMerge w:val="restart"/>
          </w:tcPr>
          <w:p w:rsidR="003A28BB" w:rsidRDefault="003A28BB">
            <w:pPr>
              <w:pStyle w:val="ConsPlusNormal"/>
            </w:pPr>
            <w:r>
              <w:t>Муниципальная программа "Развитие физической культуры и спорта в городе Рязани"</w:t>
            </w:r>
          </w:p>
        </w:tc>
        <w:tc>
          <w:tcPr>
            <w:tcW w:w="1984" w:type="dxa"/>
          </w:tcPr>
          <w:p w:rsidR="003A28BB" w:rsidRDefault="003A28BB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01" w:type="dxa"/>
          </w:tcPr>
          <w:p w:rsidR="003A28BB" w:rsidRDefault="003A28BB">
            <w:pPr>
              <w:pStyle w:val="ConsPlusNormal"/>
              <w:jc w:val="center"/>
            </w:pPr>
            <w:r>
              <w:t>356252,55523</w:t>
            </w:r>
          </w:p>
        </w:tc>
        <w:tc>
          <w:tcPr>
            <w:tcW w:w="1701" w:type="dxa"/>
          </w:tcPr>
          <w:p w:rsidR="003A28BB" w:rsidRDefault="003A28BB">
            <w:pPr>
              <w:pStyle w:val="ConsPlusNormal"/>
              <w:jc w:val="center"/>
            </w:pPr>
            <w:r>
              <w:t>311596,55081</w:t>
            </w:r>
          </w:p>
        </w:tc>
        <w:tc>
          <w:tcPr>
            <w:tcW w:w="1587" w:type="dxa"/>
          </w:tcPr>
          <w:p w:rsidR="003A28BB" w:rsidRDefault="003A28BB">
            <w:pPr>
              <w:pStyle w:val="ConsPlusNormal"/>
              <w:jc w:val="center"/>
            </w:pPr>
            <w:r>
              <w:t>324393,60483</w:t>
            </w:r>
          </w:p>
        </w:tc>
      </w:tr>
      <w:tr w:rsidR="003A28BB">
        <w:tc>
          <w:tcPr>
            <w:tcW w:w="2041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1984" w:type="dxa"/>
          </w:tcPr>
          <w:p w:rsidR="003A28BB" w:rsidRDefault="003A28B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01" w:type="dxa"/>
          </w:tcPr>
          <w:p w:rsidR="003A28BB" w:rsidRDefault="003A28BB">
            <w:pPr>
              <w:pStyle w:val="ConsPlusNormal"/>
              <w:jc w:val="center"/>
            </w:pPr>
            <w:r>
              <w:t>49820,97206</w:t>
            </w:r>
          </w:p>
        </w:tc>
        <w:tc>
          <w:tcPr>
            <w:tcW w:w="1701" w:type="dxa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</w:tr>
      <w:tr w:rsidR="003A28BB">
        <w:tc>
          <w:tcPr>
            <w:tcW w:w="2041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1984" w:type="dxa"/>
          </w:tcPr>
          <w:p w:rsidR="003A28BB" w:rsidRDefault="003A28BB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701" w:type="dxa"/>
          </w:tcPr>
          <w:p w:rsidR="003A28BB" w:rsidRDefault="003A28BB">
            <w:pPr>
              <w:pStyle w:val="ConsPlusNormal"/>
              <w:jc w:val="center"/>
            </w:pPr>
            <w:r>
              <w:t>306431,58317</w:t>
            </w:r>
          </w:p>
        </w:tc>
        <w:tc>
          <w:tcPr>
            <w:tcW w:w="1701" w:type="dxa"/>
          </w:tcPr>
          <w:p w:rsidR="003A28BB" w:rsidRDefault="003A28BB">
            <w:pPr>
              <w:pStyle w:val="ConsPlusNormal"/>
              <w:jc w:val="center"/>
            </w:pPr>
            <w:r>
              <w:t>311596,55081</w:t>
            </w:r>
          </w:p>
        </w:tc>
        <w:tc>
          <w:tcPr>
            <w:tcW w:w="1587" w:type="dxa"/>
          </w:tcPr>
          <w:p w:rsidR="003A28BB" w:rsidRDefault="003A28BB">
            <w:pPr>
              <w:pStyle w:val="ConsPlusNormal"/>
              <w:jc w:val="center"/>
            </w:pPr>
            <w:r>
              <w:t>324393,60483</w:t>
            </w:r>
          </w:p>
        </w:tc>
      </w:tr>
    </w:tbl>
    <w:p w:rsidR="003A28BB" w:rsidRDefault="003A28BB">
      <w:pPr>
        <w:pStyle w:val="ConsPlusNormal"/>
        <w:jc w:val="right"/>
      </w:pPr>
    </w:p>
    <w:p w:rsidR="003A28BB" w:rsidRDefault="003A28BB">
      <w:pPr>
        <w:pStyle w:val="ConsPlusNormal"/>
        <w:jc w:val="right"/>
        <w:outlineLvl w:val="2"/>
      </w:pPr>
      <w:r>
        <w:t>Таблица N 5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</w:pPr>
      <w:bookmarkStart w:id="6" w:name="P563"/>
      <w:bookmarkEnd w:id="6"/>
      <w:r>
        <w:t>Ресурсное обеспечение</w:t>
      </w:r>
    </w:p>
    <w:p w:rsidR="003A28BB" w:rsidRDefault="003A28BB">
      <w:pPr>
        <w:pStyle w:val="ConsPlusTitle"/>
        <w:jc w:val="center"/>
      </w:pPr>
      <w:r>
        <w:t>реализации муниципальной программы за счет всех источников</w:t>
      </w:r>
    </w:p>
    <w:p w:rsidR="003A28BB" w:rsidRDefault="003A28BB">
      <w:pPr>
        <w:pStyle w:val="ConsPlusTitle"/>
        <w:jc w:val="center"/>
      </w:pPr>
      <w:r>
        <w:t>финансирования</w:t>
      </w:r>
    </w:p>
    <w:p w:rsidR="003A28BB" w:rsidRDefault="003A28BB">
      <w:pPr>
        <w:pStyle w:val="ConsPlusNormal"/>
        <w:jc w:val="center"/>
      </w:pPr>
      <w:proofErr w:type="gramStart"/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3A28BB" w:rsidRDefault="003A28BB">
      <w:pPr>
        <w:pStyle w:val="ConsPlusNormal"/>
        <w:jc w:val="center"/>
      </w:pPr>
      <w:r>
        <w:t>от 31.01.2023 N 797)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sectPr w:rsidR="003A28B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493"/>
        <w:gridCol w:w="1232"/>
        <w:gridCol w:w="1165"/>
        <w:gridCol w:w="1016"/>
        <w:gridCol w:w="1016"/>
        <w:gridCol w:w="1016"/>
        <w:gridCol w:w="1016"/>
        <w:gridCol w:w="783"/>
        <w:gridCol w:w="706"/>
        <w:gridCol w:w="706"/>
        <w:gridCol w:w="706"/>
        <w:gridCol w:w="706"/>
        <w:gridCol w:w="1094"/>
        <w:gridCol w:w="1604"/>
      </w:tblGrid>
      <w:tr w:rsidR="003A28BB" w:rsidTr="003A28BB">
        <w:tc>
          <w:tcPr>
            <w:tcW w:w="145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NN</w:t>
            </w:r>
          </w:p>
          <w:p w:rsidR="003A28BB" w:rsidRDefault="003A28B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07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431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17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ГРБС, соисполнитель, участник</w:t>
            </w:r>
          </w:p>
        </w:tc>
        <w:tc>
          <w:tcPr>
            <w:tcW w:w="2972" w:type="pct"/>
            <w:gridSpan w:val="10"/>
          </w:tcPr>
          <w:p w:rsidR="003A28BB" w:rsidRDefault="003A28BB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528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Ожидаемые результаты реализации программы к 2030 году</w:t>
            </w: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1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28" w:type="pct"/>
            <w:vMerge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</w:tcPr>
          <w:p w:rsidR="003A28BB" w:rsidRDefault="003A2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" w:type="pct"/>
          </w:tcPr>
          <w:p w:rsidR="003A28BB" w:rsidRDefault="003A2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" w:type="pct"/>
          </w:tcPr>
          <w:p w:rsidR="003A28BB" w:rsidRDefault="003A2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8" w:type="pct"/>
          </w:tcPr>
          <w:p w:rsidR="003A28BB" w:rsidRDefault="003A28BB">
            <w:pPr>
              <w:pStyle w:val="ConsPlusNormal"/>
              <w:jc w:val="center"/>
            </w:pPr>
            <w:r>
              <w:t>15</w:t>
            </w:r>
          </w:p>
        </w:tc>
      </w:tr>
      <w:tr w:rsidR="003A28BB" w:rsidTr="003A28BB">
        <w:tc>
          <w:tcPr>
            <w:tcW w:w="145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Муниципальная программа "Развитие физической культуры и спорта в городе Рязани"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322995,34058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364723,09201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331096,55081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354393,60483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1025556,7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338579,0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352122,1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366207,0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380855,3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3836528,68823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Увеличить количество спортивных разрядов, званий, присвоенных и подтвержденных в отчетном году воспитанниками спортивных школ (СШ) и спортивных школ олимпийского резерва (СШОР), до 1500 чел.</w:t>
            </w:r>
          </w:p>
          <w:p w:rsidR="003A28BB" w:rsidRDefault="003A28BB">
            <w:pPr>
              <w:pStyle w:val="ConsPlusNormal"/>
            </w:pPr>
            <w:r>
              <w:t xml:space="preserve">Увеличить количество победителей и </w:t>
            </w:r>
            <w:proofErr w:type="gramStart"/>
            <w:r>
              <w:t>призеров</w:t>
            </w:r>
            <w:proofErr w:type="gramEnd"/>
            <w:r>
              <w:t xml:space="preserve"> Международных и </w:t>
            </w:r>
            <w:r>
              <w:lastRenderedPageBreak/>
              <w:t>Всероссийских соревнований воспитанников СШ и СШОР до 400 чел.</w:t>
            </w: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25808,19428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42906,376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665000,0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733714,57028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279352,14630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302816,71601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311596,55081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334393,60483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347711,2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325219,6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338228,4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351757,5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365827,9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2956903,61795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17835,0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12845,5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13359,4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13893,7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14449,5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15027,4</w:t>
            </w: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145910,5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17.10.2023 N 13341)</w:t>
            </w:r>
          </w:p>
        </w:tc>
      </w:tr>
      <w:tr w:rsidR="003A28BB" w:rsidTr="003A28BB">
        <w:tc>
          <w:tcPr>
            <w:tcW w:w="145" w:type="pct"/>
          </w:tcPr>
          <w:p w:rsidR="003A28BB" w:rsidRDefault="003A28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55" w:type="pct"/>
            <w:gridSpan w:val="14"/>
          </w:tcPr>
          <w:p w:rsidR="003A28BB" w:rsidRDefault="003A28BB">
            <w:pPr>
              <w:pStyle w:val="ConsPlusNormal"/>
              <w:jc w:val="center"/>
              <w:outlineLvl w:val="3"/>
            </w:pPr>
            <w:r>
              <w:t>Задача 1 "Формирование благоприятных условий для развития спортивных школ"</w:t>
            </w:r>
          </w:p>
        </w:tc>
      </w:tr>
      <w:tr w:rsidR="003A28BB" w:rsidTr="003A28BB">
        <w:tc>
          <w:tcPr>
            <w:tcW w:w="145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Основное мероприятие 1.1. Оказание услуг (работ) физкультурно-спортивной направленности населению муниципальными спортивными школами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259936,46356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291627,3578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289429,0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301046,6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285723,3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297152,4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309038,4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321400,0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334255,9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2689609,42136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Увеличение доли детей 5 - 18 лет, занимающихся физической культурой и спортом в учреждениях, осуществляющих спортивную подготовку, и в учреждениях дополнительного образования, до 50%</w:t>
            </w: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1710,45920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10166,12026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11876,57946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240391,00436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262461,23754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269929,0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281046,6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272877,8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283793,0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295144,7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306950,5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319228,5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2531822,3419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17835,0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12845,5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13359,4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13893,7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14449,5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15027,4</w:t>
            </w: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145910,5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(п. 1.1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15.12.2023 N 16015)</w:t>
            </w:r>
          </w:p>
        </w:tc>
      </w:tr>
      <w:tr w:rsidR="003A28BB" w:rsidTr="003A28BB">
        <w:tc>
          <w:tcPr>
            <w:tcW w:w="145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Мероприятие 1.1.1. Спортивная подготовка по видам спорта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258135,98019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281359,57634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289429,0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301046,6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285723,3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297152,4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309038,4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321400,0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334255,9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2677541,15653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240300,98019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262359,57634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269929,0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281046,6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272877,8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283793,0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295144,7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306950,5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319228,5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2531630,65653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17835,0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12845,5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13359,4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13893,7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14449,5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15027,4</w:t>
            </w: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145910,5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(п. 1.1.1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15.12.2023 N 16015)</w:t>
            </w:r>
          </w:p>
        </w:tc>
      </w:tr>
      <w:tr w:rsidR="003A28BB" w:rsidTr="003A28BB">
        <w:tc>
          <w:tcPr>
            <w:tcW w:w="145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07" w:type="pct"/>
            <w:vMerge w:val="restart"/>
          </w:tcPr>
          <w:p w:rsidR="003A28BB" w:rsidRDefault="003A28BB">
            <w:pPr>
              <w:pStyle w:val="ConsPlusNormal"/>
            </w:pPr>
            <w:r>
              <w:t>Мероприятие 1.1.2. Субсидии на повышение оплаты труда работников муниципальных</w:t>
            </w:r>
          </w:p>
          <w:p w:rsidR="003A28BB" w:rsidRDefault="003A28BB">
            <w:pPr>
              <w:pStyle w:val="ConsPlusNormal"/>
            </w:pPr>
            <w:r>
              <w:t xml:space="preserve">учреждений в связи с увеличением минимального </w:t>
            </w:r>
            <w:proofErr w:type="gramStart"/>
            <w:r>
              <w:t>размера оплаты труда</w:t>
            </w:r>
            <w:proofErr w:type="gramEnd"/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7" w:type="pct"/>
            <w:vMerge w:val="restar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1800,48337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1800,48337</w:t>
            </w:r>
          </w:p>
        </w:tc>
        <w:tc>
          <w:tcPr>
            <w:tcW w:w="528" w:type="pct"/>
            <w:vMerge w:val="restar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1710,45920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1710,45920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8" w:type="pct"/>
            <w:vMerge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90,02417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90,02417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8" w:type="pct"/>
            <w:vMerge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Мероприятие 1.1.3 Предоставление субсидий муниципальным учреждениям города Рязани на поддержание достигнутых уровней заработной </w:t>
            </w:r>
            <w:proofErr w:type="gramStart"/>
            <w:r>
              <w:lastRenderedPageBreak/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>
              <w:t xml:space="preserve"> в сфере физической культуры и спорта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Всего, в том числе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10268,80834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10268,80834</w:t>
            </w:r>
          </w:p>
        </w:tc>
        <w:tc>
          <w:tcPr>
            <w:tcW w:w="528" w:type="pct"/>
            <w:vMerge w:val="restar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10166,12026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10166,12026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102,68808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102,68808</w:t>
            </w:r>
          </w:p>
        </w:tc>
        <w:tc>
          <w:tcPr>
            <w:tcW w:w="52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lastRenderedPageBreak/>
              <w:t xml:space="preserve">(п. 1.1.3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29.11.2023 N 15400)</w:t>
            </w:r>
          </w:p>
        </w:tc>
      </w:tr>
      <w:tr w:rsidR="003A28BB" w:rsidTr="003A28BB">
        <w:tc>
          <w:tcPr>
            <w:tcW w:w="145" w:type="pct"/>
          </w:tcPr>
          <w:p w:rsidR="003A28BB" w:rsidRDefault="003A28B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7" w:type="pct"/>
          </w:tcPr>
          <w:p w:rsidR="003A28BB" w:rsidRDefault="003A28BB">
            <w:pPr>
              <w:pStyle w:val="ConsPlusNormal"/>
            </w:pPr>
            <w:r>
              <w:t>Основное мероприятие 1.2. Обеспечение обязательного проведения периодических медицинских осмотров (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следований</w:t>
            </w:r>
            <w:proofErr w:type="gramEnd"/>
            <w:r>
              <w:t xml:space="preserve">) работников </w:t>
            </w:r>
            <w:r>
              <w:lastRenderedPageBreak/>
              <w:t>учреждений физической культуры и спорта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17" w:type="pct"/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575,6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607,3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656,8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455,0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473,2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511,8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532,3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4935,8</w:t>
            </w:r>
          </w:p>
        </w:tc>
        <w:tc>
          <w:tcPr>
            <w:tcW w:w="528" w:type="pct"/>
          </w:tcPr>
          <w:p w:rsidR="003A28BB" w:rsidRDefault="003A28BB">
            <w:pPr>
              <w:pStyle w:val="ConsPlusNormal"/>
            </w:pPr>
            <w:r>
              <w:t xml:space="preserve">Сохранение доли работников учреждений физической культуры, прошедших периодический медицинский осмотр (обследование), на уровне </w:t>
            </w:r>
            <w:r>
              <w:lastRenderedPageBreak/>
              <w:t>100%</w:t>
            </w:r>
          </w:p>
        </w:tc>
      </w:tr>
      <w:tr w:rsidR="003A28BB" w:rsidTr="003A28BB">
        <w:tc>
          <w:tcPr>
            <w:tcW w:w="145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855" w:type="pct"/>
            <w:gridSpan w:val="14"/>
          </w:tcPr>
          <w:p w:rsidR="003A28BB" w:rsidRDefault="003A28BB">
            <w:pPr>
              <w:pStyle w:val="ConsPlusNormal"/>
              <w:jc w:val="center"/>
              <w:outlineLvl w:val="3"/>
            </w:pPr>
            <w:r>
              <w:t>Задача 2 "Обеспечение населения муниципальными услугами в сфере физической культуры и спорта"</w:t>
            </w:r>
          </w:p>
        </w:tc>
      </w:tr>
      <w:tr w:rsidR="003A28BB" w:rsidTr="003A28BB">
        <w:tc>
          <w:tcPr>
            <w:tcW w:w="145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7" w:type="pct"/>
            <w:vMerge w:val="restart"/>
          </w:tcPr>
          <w:p w:rsidR="003A28BB" w:rsidRDefault="003A28BB">
            <w:pPr>
              <w:pStyle w:val="ConsPlusNormal"/>
            </w:pPr>
            <w:r>
              <w:t>Основное мероприятие 2.1. Оказание услуг (работ) по обеспечению доступа к спортивным объектам для проведения занятий с населением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17222,825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11450,0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19901,8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20734,2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15817,4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16450,0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17108,0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17792,3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18504,0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154980,525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Увеличение доли населения 3 - 79 лет, систематически занимающегося физической культурой и спортом, в общей численности населения данного возраста до 55%</w:t>
            </w: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645,625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645,625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16577,2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11450,0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19901,8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20734,2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15817,4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16450,0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17108,0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17792,3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18504,0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154334,9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Мероприятие 2.1.1. Субсидии на повышение оплаты труда работников муниципальных учреждений в связи с увеличением минимального </w:t>
            </w:r>
            <w:proofErr w:type="gramStart"/>
            <w:r>
              <w:t>размера оплаты труда</w:t>
            </w:r>
            <w:proofErr w:type="gramEnd"/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679,60526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679,60526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645,625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645,625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 xml:space="preserve">33,98026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 xml:space="preserve">33,98026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03.11.2023 N 14111)</w:t>
            </w:r>
          </w:p>
        </w:tc>
      </w:tr>
      <w:tr w:rsidR="003A28BB" w:rsidTr="003A28BB">
        <w:tc>
          <w:tcPr>
            <w:tcW w:w="145" w:type="pct"/>
          </w:tcPr>
          <w:p w:rsidR="003A28BB" w:rsidRDefault="003A2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55" w:type="pct"/>
            <w:gridSpan w:val="14"/>
          </w:tcPr>
          <w:p w:rsidR="003A28BB" w:rsidRDefault="003A28BB">
            <w:pPr>
              <w:pStyle w:val="ConsPlusNormal"/>
              <w:jc w:val="center"/>
              <w:outlineLvl w:val="3"/>
            </w:pPr>
            <w:r>
              <w:t>Задача 3 "Создание условий, обеспечивающих возможность для населения города вести здоровый образ жизни, повышение интереса и приобщение различных категорий граждан (слоев общества) к регулярным занятиям физкультурой и спортом"</w:t>
            </w:r>
          </w:p>
        </w:tc>
      </w:tr>
      <w:tr w:rsidR="003A28BB" w:rsidTr="003A28BB">
        <w:tc>
          <w:tcPr>
            <w:tcW w:w="145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Основное мероприятие 3.1. 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7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27147,66460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28330,32964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12687,5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1494,9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2267,1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2357,7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2452,0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2550,1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2652,1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81939,39424</w:t>
            </w:r>
          </w:p>
        </w:tc>
        <w:tc>
          <w:tcPr>
            <w:tcW w:w="528" w:type="pct"/>
            <w:vMerge w:val="restart"/>
          </w:tcPr>
          <w:p w:rsidR="003A28BB" w:rsidRDefault="003A28BB">
            <w:pPr>
              <w:pStyle w:val="ConsPlusNormal"/>
            </w:pPr>
            <w:r>
              <w:t>Увеличение уровня обеспеченности населения спортивными сооружениями, исходя из единовременной пропускной способности объектов спорта, до 45%</w:t>
            </w: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23452,11008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18414,37606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9000,0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50866,48614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3695,55452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9915,95358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2562,5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1494,9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2267,1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2357,7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2452,0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2550,1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2652,1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29947,9081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317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 xml:space="preserve">1125,0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 xml:space="preserve">1125,0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(п. 3.1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15.12.2023 N 16015)</w:t>
            </w: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607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Мероприятие 3.1.1. </w:t>
            </w:r>
            <w:proofErr w:type="gramStart"/>
            <w:r>
              <w:t xml:space="preserve">Приобретение спортивного инвентаря и оборудования, транспортных средств, спортивной формы, мебели, оргтехники, расходных материалов, оборудования для обслуживания спортивных залов и спортивных сооружений, хозяйственного инвентаря, бытовой техники, оружия, приборов оптических, огнетушителей, противогазов, оборудования для </w:t>
            </w:r>
            <w:r>
              <w:lastRenderedPageBreak/>
              <w:t xml:space="preserve">видеонаблюдения, оборудования для медицинских кабинетов, системы пожарной сигнализации, строительных материалов, инструментов, газонокосилок, снегоходов, много функциональных укладчиков лыжных трасс, </w:t>
            </w:r>
            <w:proofErr w:type="spellStart"/>
            <w:r>
              <w:t>звукоусилительной</w:t>
            </w:r>
            <w:proofErr w:type="spellEnd"/>
            <w:r>
              <w:t xml:space="preserve"> аппаратуры, радиосистем, гребных лодок, услуги по проведению государственной экспертизы</w:t>
            </w:r>
            <w:proofErr w:type="gramEnd"/>
            <w:r>
              <w:t xml:space="preserve"> проектной документации</w:t>
            </w: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17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2839,2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1806,7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1437,5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1494,9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2267,1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2357,7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2452,0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2550,1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2652,1</w:t>
            </w: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19857,3</w:t>
            </w:r>
          </w:p>
        </w:tc>
        <w:tc>
          <w:tcPr>
            <w:tcW w:w="52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lastRenderedPageBreak/>
              <w:t xml:space="preserve">(п. 3.1.1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03.11.2023 N 14111)</w:t>
            </w:r>
          </w:p>
        </w:tc>
      </w:tr>
      <w:tr w:rsidR="003A28BB" w:rsidTr="003A28BB">
        <w:tc>
          <w:tcPr>
            <w:tcW w:w="145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3.1.3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Мероприятие 3.1.3. </w:t>
            </w:r>
            <w:proofErr w:type="gramStart"/>
            <w:r>
              <w:t xml:space="preserve">Подготовка проектной документации, проведение капитального и текущего ремонта, снос зданий и сооружений в аварийном состоянии, ремонт кровли зданий, ремонт системы отопления, ремонт системы вентиляции, ремонт уличного туалета, ремонт деревянного покрытия пола и стен, ремонт входных групп, устройство ограждений </w:t>
            </w:r>
            <w:r>
              <w:lastRenderedPageBreak/>
              <w:t>виражей овальной беговой дорожки и переходных пандусов, работы по устройству основания спортивного ядра и текущий ремонт помещений, а также ремонт фойе, лестничных</w:t>
            </w:r>
            <w:proofErr w:type="gramEnd"/>
            <w:r>
              <w:t xml:space="preserve"> маршей, текущий ремонт спортивного покрытия беговых дорожек и легкоатлетических секторов с нанесением разметки манежа в здании МБУ "СШОР "Юность" по адресу: г. Рязань, ул. 2-я </w:t>
            </w:r>
            <w:r>
              <w:lastRenderedPageBreak/>
              <w:t xml:space="preserve">Линия, д. 25А. Инициативные проекты по </w:t>
            </w:r>
            <w:proofErr w:type="gramStart"/>
            <w:r>
              <w:t>благо устройству</w:t>
            </w:r>
            <w:proofErr w:type="gramEnd"/>
            <w:r>
              <w:t xml:space="preserve"> спортивных площадок муниципальных учреждений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Всего, в том числе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23258,46460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25473,62964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11250,0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59982,09424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22452,11008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17414,376066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9000,0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48866,48614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806,35452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8059,253581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1125,0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9990,6081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инициативные платежи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 xml:space="preserve">1125,0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 xml:space="preserve">1125,0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lastRenderedPageBreak/>
              <w:t xml:space="preserve">(п. 3.1.3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15.12.2023 N 16015)</w:t>
            </w:r>
          </w:p>
        </w:tc>
      </w:tr>
      <w:tr w:rsidR="003A28BB" w:rsidTr="003A28BB">
        <w:tc>
          <w:tcPr>
            <w:tcW w:w="145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607" w:type="pct"/>
            <w:vMerge w:val="restart"/>
          </w:tcPr>
          <w:p w:rsidR="003A28BB" w:rsidRDefault="003A28BB">
            <w:pPr>
              <w:pStyle w:val="ConsPlusNormal"/>
            </w:pPr>
            <w:r>
              <w:t xml:space="preserve">Мероприятие 3.1.2. Субсидии учреждениям физической культуры и спорта города Рязани (спортивные школы), осуществляющим спортивную подготовку, на реализацию программ спортивной подготовки в соответствии с </w:t>
            </w:r>
            <w:r>
              <w:lastRenderedPageBreak/>
              <w:t xml:space="preserve">требованиями федеральных стандартов спортивной подготовки по базовым олимпийским, </w:t>
            </w:r>
            <w:proofErr w:type="spellStart"/>
            <w:r>
              <w:t>паралимпийскими</w:t>
            </w:r>
            <w:proofErr w:type="spellEnd"/>
            <w:r>
              <w:t xml:space="preserve"> </w:t>
            </w:r>
            <w:proofErr w:type="spellStart"/>
            <w:r>
              <w:t>сурдлимпийским</w:t>
            </w:r>
            <w:proofErr w:type="spellEnd"/>
            <w:r>
              <w:t xml:space="preserve"> видам спорта, установленным для Рязанской области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317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528" w:type="pct"/>
            <w:vMerge w:val="restar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528" w:type="pct"/>
            <w:vMerge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528" w:type="pct"/>
            <w:vMerge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3.1.4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Мероприятие 3.1.4. </w:t>
            </w:r>
            <w:proofErr w:type="gramStart"/>
            <w:r>
              <w:t>Предоставление субсидий бюджетам муниципальных образований Рязанской области на реализацию организациями, созданными муниципальными образованиям</w:t>
            </w:r>
            <w:r>
              <w:lastRenderedPageBreak/>
              <w:t xml:space="preserve">и и реализующими дополнительные образовательные программы спортивной подготовки, дополнительных образовательных программ спортивной подготовки в соответствии с требованиями федеральных стандартов спортивной подготовки по базовым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и </w:t>
            </w:r>
            <w:proofErr w:type="spellStart"/>
            <w:r>
              <w:t>сурдлимпийским</w:t>
            </w:r>
            <w:proofErr w:type="spellEnd"/>
            <w:r>
              <w:t xml:space="preserve"> видам спорта, установленным для Рязанской области</w:t>
            </w:r>
            <w:proofErr w:type="gramEnd"/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Всего, в том числе</w:t>
            </w:r>
          </w:p>
        </w:tc>
        <w:tc>
          <w:tcPr>
            <w:tcW w:w="317" w:type="pct"/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lastRenderedPageBreak/>
              <w:t xml:space="preserve">(п. 3.1.4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03.11.2023 N 14111)</w:t>
            </w:r>
          </w:p>
        </w:tc>
      </w:tr>
      <w:tr w:rsidR="003A28BB" w:rsidTr="003A28BB">
        <w:tc>
          <w:tcPr>
            <w:tcW w:w="145" w:type="pct"/>
          </w:tcPr>
          <w:p w:rsidR="003A28BB" w:rsidRDefault="003A28B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7" w:type="pct"/>
          </w:tcPr>
          <w:p w:rsidR="003A28BB" w:rsidRDefault="003A28BB">
            <w:pPr>
              <w:pStyle w:val="ConsPlusNormal"/>
            </w:pPr>
            <w:r>
              <w:t>Основное мероприятие 3.2. Организация и проведение официальных спортивных мероприятий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  <w:r>
              <w:t xml:space="preserve"> учреждения города Рязани, находящиеся в ведении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3598,6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3796,4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3948,2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4106,2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4178,2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4345,3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4519,1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4699,9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4888,0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38079,9</w:t>
            </w:r>
          </w:p>
        </w:tc>
        <w:tc>
          <w:tcPr>
            <w:tcW w:w="528" w:type="pct"/>
          </w:tcPr>
          <w:p w:rsidR="003A28BB" w:rsidRDefault="003A28BB">
            <w:pPr>
              <w:pStyle w:val="ConsPlusNormal"/>
            </w:pPr>
            <w:r>
              <w:t>Увеличение доли населения участвующего в городских массовых физкультурно-оздоровительных мероприятиях до 17,2%</w:t>
            </w:r>
          </w:p>
        </w:tc>
      </w:tr>
      <w:tr w:rsidR="003A28BB" w:rsidTr="003A28BB">
        <w:tc>
          <w:tcPr>
            <w:tcW w:w="145" w:type="pct"/>
          </w:tcPr>
          <w:p w:rsidR="003A28BB" w:rsidRDefault="003A28B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7" w:type="pct"/>
          </w:tcPr>
          <w:p w:rsidR="003A28BB" w:rsidRDefault="003A28BB">
            <w:pPr>
              <w:pStyle w:val="ConsPlusNormal"/>
            </w:pPr>
            <w:r>
              <w:t>Основное мероприятие 3.3. 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</w:tcPr>
          <w:p w:rsidR="003A28BB" w:rsidRDefault="003A28BB">
            <w:pPr>
              <w:pStyle w:val="ConsPlusNormal"/>
              <w:jc w:val="center"/>
            </w:pPr>
            <w:r>
              <w:t>Администрация города Рязани, МКУ "УДТ"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379,6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394,8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410,6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427,0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>444,1</w:t>
            </w: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3356,1</w:t>
            </w:r>
          </w:p>
        </w:tc>
        <w:tc>
          <w:tcPr>
            <w:tcW w:w="528" w:type="pct"/>
          </w:tcPr>
          <w:p w:rsidR="003A28BB" w:rsidRDefault="003A28BB">
            <w:pPr>
              <w:pStyle w:val="ConsPlusNormal"/>
            </w:pPr>
            <w:r>
              <w:t>Увеличение доли населения, участвующего в физкультурно-оздоровительных мероприятиях по месту жительства, до 11,4%</w:t>
            </w:r>
          </w:p>
        </w:tc>
      </w:tr>
      <w:tr w:rsidR="003A28BB" w:rsidTr="003A28BB">
        <w:tc>
          <w:tcPr>
            <w:tcW w:w="145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7" w:type="pct"/>
            <w:vMerge w:val="restart"/>
          </w:tcPr>
          <w:p w:rsidR="003A28BB" w:rsidRDefault="003A28BB">
            <w:pPr>
              <w:pStyle w:val="ConsPlusNormal"/>
            </w:pPr>
            <w:r>
              <w:t>Основное мероприятие 3.4. Строительство (реконструкци</w:t>
            </w:r>
            <w:r>
              <w:lastRenderedPageBreak/>
              <w:t>я) объектов физической культуры и спорта, в том числе: разработка проектной документации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31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33059,576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10000,0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700000,0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743059,576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Увеличить количество созданных (реконструированных) </w:t>
            </w:r>
            <w:r>
              <w:lastRenderedPageBreak/>
              <w:t>объектов физической культуры и спорта на 2 единицы</w:t>
            </w: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31406,596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665000,0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696406,596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1652,98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10000,0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35000,0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46652,98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607" w:type="pct"/>
            <w:vMerge w:val="restart"/>
          </w:tcPr>
          <w:p w:rsidR="003A28BB" w:rsidRDefault="003A28BB">
            <w:pPr>
              <w:pStyle w:val="ConsPlusNormal"/>
            </w:pPr>
            <w:r>
              <w:t>Мероприятие 3.4.1. Строительство объекта "Физкультурно-оздоровительный комплекс открытого типа на территории МБОУ "Школа N 58", по адресу: г. Рязань, ул. Интернациональная, д. 6"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33059,576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33059,576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31406,596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31406,596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1652,98</w:t>
            </w: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>1652,98</w:t>
            </w:r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 xml:space="preserve">Мероприятие 3.4.2. Физкультурно-оздоровительный комплекс </w:t>
            </w:r>
            <w:r>
              <w:lastRenderedPageBreak/>
              <w:t>на ул. Космонавтов (1-я очередь)</w:t>
            </w: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10000,0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700000,0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710000,0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665000,0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665000,0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 xml:space="preserve">10000,0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 xml:space="preserve">35000,0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 xml:space="preserve">45000,0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28" w:type="pct"/>
            <w:vMerge/>
            <w:tcBorders>
              <w:bottom w:val="nil"/>
            </w:tcBorders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17.10.2023 N 13341)</w:t>
            </w:r>
          </w:p>
        </w:tc>
      </w:tr>
      <w:tr w:rsidR="003A28BB" w:rsidTr="003A28BB">
        <w:tc>
          <w:tcPr>
            <w:tcW w:w="145" w:type="pct"/>
          </w:tcPr>
          <w:p w:rsidR="003A28BB" w:rsidRDefault="003A2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55" w:type="pct"/>
            <w:gridSpan w:val="14"/>
          </w:tcPr>
          <w:p w:rsidR="003A28BB" w:rsidRDefault="003A28BB">
            <w:pPr>
              <w:pStyle w:val="ConsPlusNormal"/>
              <w:jc w:val="center"/>
              <w:outlineLvl w:val="3"/>
            </w:pPr>
            <w:r>
              <w:t>Задача 4 "Обеспечение условий для реализации муниципальной программы"</w:t>
            </w: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145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7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Основное мероприятие 4.1 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431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7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14189,18742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16222,71205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15423,45081</w:t>
            </w:r>
          </w:p>
        </w:tc>
        <w:tc>
          <w:tcPr>
            <w:tcW w:w="350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16029,90483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16736,1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17405,6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18101,8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18825,9</w:t>
            </w:r>
          </w:p>
        </w:tc>
        <w:tc>
          <w:tcPr>
            <w:tcW w:w="23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19578,9</w:t>
            </w:r>
          </w:p>
        </w:tc>
        <w:tc>
          <w:tcPr>
            <w:tcW w:w="378" w:type="pct"/>
            <w:tcBorders>
              <w:bottom w:val="nil"/>
            </w:tcBorders>
          </w:tcPr>
          <w:p w:rsidR="003A28BB" w:rsidRDefault="003A28BB">
            <w:pPr>
              <w:pStyle w:val="ConsPlusNormal"/>
              <w:jc w:val="center"/>
            </w:pPr>
            <w:r>
              <w:t>152513,55511</w:t>
            </w:r>
          </w:p>
        </w:tc>
        <w:tc>
          <w:tcPr>
            <w:tcW w:w="528" w:type="pct"/>
            <w:tcBorders>
              <w:bottom w:val="nil"/>
            </w:tcBorders>
          </w:tcPr>
          <w:p w:rsidR="003A28BB" w:rsidRDefault="003A28BB">
            <w:pPr>
              <w:pStyle w:val="ConsPlusNormal"/>
            </w:pPr>
            <w:r>
              <w:t>Обеспечение уровня выполнения целевых индикаторов муниципальной программы не менее 90%</w:t>
            </w:r>
          </w:p>
        </w:tc>
      </w:tr>
      <w:tr w:rsidR="003A28BB" w:rsidTr="003A28BB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3A28BB" w:rsidRDefault="003A28BB">
            <w:pPr>
              <w:pStyle w:val="ConsPlusNormal"/>
              <w:jc w:val="both"/>
            </w:pPr>
            <w:r>
              <w:t xml:space="preserve">(п. 4.1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29.11.2023 N 15400)</w:t>
            </w:r>
          </w:p>
        </w:tc>
      </w:tr>
    </w:tbl>
    <w:p w:rsidR="003A28BB" w:rsidRDefault="003A28BB">
      <w:pPr>
        <w:pStyle w:val="ConsPlusNormal"/>
        <w:sectPr w:rsidR="003A28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>--------------------------------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&lt;*&gt; - сноска исключена. - </w:t>
      </w:r>
      <w:hyperlink r:id="rId11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14.04.2023 N 4637.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right"/>
        <w:outlineLvl w:val="2"/>
      </w:pPr>
      <w:r>
        <w:t>Таблица N 6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</w:pPr>
      <w:bookmarkStart w:id="7" w:name="P1264"/>
      <w:bookmarkEnd w:id="7"/>
      <w:r>
        <w:t>Прогноз</w:t>
      </w:r>
    </w:p>
    <w:p w:rsidR="003A28BB" w:rsidRDefault="003A28BB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3A28BB" w:rsidRDefault="003A28BB">
      <w:pPr>
        <w:pStyle w:val="ConsPlusTitle"/>
        <w:jc w:val="center"/>
      </w:pPr>
      <w:r>
        <w:t>муниципальных услуг (работ) муниципальными учреждениями</w:t>
      </w:r>
    </w:p>
    <w:p w:rsidR="003A28BB" w:rsidRDefault="003A28BB">
      <w:pPr>
        <w:pStyle w:val="ConsPlusTitle"/>
        <w:jc w:val="center"/>
      </w:pPr>
      <w:r>
        <w:t>города Рязани по муниципальной программе</w:t>
      </w:r>
    </w:p>
    <w:p w:rsidR="003A28BB" w:rsidRDefault="003A28BB">
      <w:pPr>
        <w:pStyle w:val="ConsPlusNormal"/>
        <w:jc w:val="center"/>
      </w:pPr>
      <w:proofErr w:type="gramStart"/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3A28BB" w:rsidRDefault="003A28BB">
      <w:pPr>
        <w:pStyle w:val="ConsPlusNormal"/>
        <w:jc w:val="center"/>
      </w:pPr>
      <w:r>
        <w:t>от 15.12.2023 N 16015)</w:t>
      </w:r>
    </w:p>
    <w:p w:rsidR="003A28BB" w:rsidRDefault="003A28B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399"/>
        <w:gridCol w:w="1489"/>
        <w:gridCol w:w="1204"/>
        <w:gridCol w:w="604"/>
        <w:gridCol w:w="604"/>
        <w:gridCol w:w="604"/>
        <w:gridCol w:w="1504"/>
        <w:gridCol w:w="1024"/>
        <w:gridCol w:w="1024"/>
      </w:tblGrid>
      <w:tr w:rsidR="003A28BB">
        <w:tc>
          <w:tcPr>
            <w:tcW w:w="1639" w:type="dxa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1399" w:type="dxa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Учреждения</w:t>
            </w:r>
          </w:p>
        </w:tc>
        <w:tc>
          <w:tcPr>
            <w:tcW w:w="1489" w:type="dxa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Показатель объема услуги</w:t>
            </w:r>
          </w:p>
        </w:tc>
        <w:tc>
          <w:tcPr>
            <w:tcW w:w="1204" w:type="dxa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Ед.</w:t>
            </w:r>
          </w:p>
          <w:p w:rsidR="003A28BB" w:rsidRDefault="003A28BB">
            <w:pPr>
              <w:pStyle w:val="ConsPlusNormal"/>
              <w:jc w:val="center"/>
            </w:pPr>
            <w:r>
              <w:t>измерения</w:t>
            </w:r>
          </w:p>
        </w:tc>
        <w:tc>
          <w:tcPr>
            <w:tcW w:w="1812" w:type="dxa"/>
            <w:gridSpan w:val="3"/>
          </w:tcPr>
          <w:p w:rsidR="003A28BB" w:rsidRDefault="003A28BB">
            <w:pPr>
              <w:pStyle w:val="ConsPlusNormal"/>
              <w:jc w:val="center"/>
            </w:pPr>
            <w:r>
              <w:t>Значение показателя объема услуги</w:t>
            </w:r>
          </w:p>
        </w:tc>
        <w:tc>
          <w:tcPr>
            <w:tcW w:w="3552" w:type="dxa"/>
            <w:gridSpan w:val="3"/>
          </w:tcPr>
          <w:p w:rsidR="003A28BB" w:rsidRDefault="003A28BB">
            <w:pPr>
              <w:pStyle w:val="ConsPlusNormal"/>
              <w:jc w:val="center"/>
            </w:pPr>
            <w:r>
              <w:t>Бюджетные расходы на оказание муниципальной услуги (работы), тыс. руб.</w:t>
            </w:r>
          </w:p>
        </w:tc>
      </w:tr>
      <w:tr w:rsidR="003A28BB">
        <w:tc>
          <w:tcPr>
            <w:tcW w:w="1639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1399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1489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1204" w:type="dxa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504" w:type="dxa"/>
          </w:tcPr>
          <w:p w:rsidR="003A28BB" w:rsidRDefault="003A28BB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2025 г.</w:t>
            </w:r>
          </w:p>
        </w:tc>
      </w:tr>
      <w:tr w:rsidR="003A28BB">
        <w:tc>
          <w:tcPr>
            <w:tcW w:w="1639" w:type="dxa"/>
          </w:tcPr>
          <w:p w:rsidR="003A28BB" w:rsidRDefault="003A2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3A28BB" w:rsidRDefault="003A2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3A28BB" w:rsidRDefault="003A2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3A28BB" w:rsidRDefault="003A2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</w:tcPr>
          <w:p w:rsidR="003A28BB" w:rsidRDefault="003A28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10</w:t>
            </w:r>
          </w:p>
        </w:tc>
      </w:tr>
      <w:tr w:rsidR="003A28BB">
        <w:tc>
          <w:tcPr>
            <w:tcW w:w="11095" w:type="dxa"/>
            <w:gridSpan w:val="10"/>
          </w:tcPr>
          <w:p w:rsidR="003A28BB" w:rsidRDefault="003A28BB">
            <w:pPr>
              <w:pStyle w:val="ConsPlusNormal"/>
              <w:jc w:val="center"/>
              <w:outlineLvl w:val="3"/>
            </w:pPr>
            <w:r>
              <w:t>Основное мероприятие 1.1 "Оказание услуг (работ) физкультурно-спортивной направленности населению муниципальными спортивными школами"</w:t>
            </w:r>
          </w:p>
        </w:tc>
      </w:tr>
      <w:tr w:rsidR="003A28BB">
        <w:tc>
          <w:tcPr>
            <w:tcW w:w="1639" w:type="dxa"/>
          </w:tcPr>
          <w:p w:rsidR="003A28BB" w:rsidRDefault="003A28BB">
            <w:pPr>
              <w:pStyle w:val="ConsPlusNormal"/>
            </w:pPr>
            <w:r>
              <w:t>Спортивная подготовка по видам спорта</w:t>
            </w:r>
          </w:p>
        </w:tc>
        <w:tc>
          <w:tcPr>
            <w:tcW w:w="1399" w:type="dxa"/>
          </w:tcPr>
          <w:p w:rsidR="003A28BB" w:rsidRDefault="003A28BB">
            <w:pPr>
              <w:pStyle w:val="ConsPlusNormal"/>
              <w:jc w:val="center"/>
            </w:pPr>
            <w:r>
              <w:t>МБУ ДО "СШ", МБУ ДО "СШОР", МАУ ДО "СШ", МАУ ДО "СШОР"</w:t>
            </w:r>
          </w:p>
        </w:tc>
        <w:tc>
          <w:tcPr>
            <w:tcW w:w="1489" w:type="dxa"/>
          </w:tcPr>
          <w:p w:rsidR="003A28BB" w:rsidRDefault="003A28BB">
            <w:pPr>
              <w:pStyle w:val="ConsPlusNormal"/>
              <w:jc w:val="center"/>
            </w:pPr>
            <w:r>
              <w:t>Население города</w:t>
            </w:r>
          </w:p>
        </w:tc>
        <w:tc>
          <w:tcPr>
            <w:tcW w:w="1204" w:type="dxa"/>
          </w:tcPr>
          <w:p w:rsidR="003A28BB" w:rsidRDefault="003A28BB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8520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8550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8580</w:t>
            </w:r>
          </w:p>
        </w:tc>
        <w:tc>
          <w:tcPr>
            <w:tcW w:w="1504" w:type="dxa"/>
          </w:tcPr>
          <w:p w:rsidR="003A28BB" w:rsidRDefault="003A28BB">
            <w:pPr>
              <w:pStyle w:val="ConsPlusNormal"/>
              <w:jc w:val="center"/>
            </w:pPr>
            <w:r>
              <w:t>262461,23754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269929,0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281046,6</w:t>
            </w:r>
          </w:p>
        </w:tc>
      </w:tr>
      <w:tr w:rsidR="003A28BB">
        <w:tc>
          <w:tcPr>
            <w:tcW w:w="1639" w:type="dxa"/>
          </w:tcPr>
          <w:p w:rsidR="003A28BB" w:rsidRDefault="003A28BB">
            <w:pPr>
              <w:pStyle w:val="ConsPlusNormal"/>
            </w:pPr>
            <w:r>
              <w:t xml:space="preserve">Итого по основному </w:t>
            </w:r>
            <w:r>
              <w:lastRenderedPageBreak/>
              <w:t>мероприятию 1.1</w:t>
            </w:r>
          </w:p>
        </w:tc>
        <w:tc>
          <w:tcPr>
            <w:tcW w:w="1399" w:type="dxa"/>
          </w:tcPr>
          <w:p w:rsidR="003A28BB" w:rsidRDefault="003A28BB">
            <w:pPr>
              <w:pStyle w:val="ConsPlusNormal"/>
            </w:pPr>
          </w:p>
        </w:tc>
        <w:tc>
          <w:tcPr>
            <w:tcW w:w="1489" w:type="dxa"/>
          </w:tcPr>
          <w:p w:rsidR="003A28BB" w:rsidRDefault="003A28BB">
            <w:pPr>
              <w:pStyle w:val="ConsPlusNormal"/>
            </w:pPr>
          </w:p>
        </w:tc>
        <w:tc>
          <w:tcPr>
            <w:tcW w:w="1204" w:type="dxa"/>
          </w:tcPr>
          <w:p w:rsidR="003A28BB" w:rsidRDefault="003A28BB">
            <w:pPr>
              <w:pStyle w:val="ConsPlusNormal"/>
            </w:pP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8520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8550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8580</w:t>
            </w:r>
          </w:p>
        </w:tc>
        <w:tc>
          <w:tcPr>
            <w:tcW w:w="1504" w:type="dxa"/>
          </w:tcPr>
          <w:p w:rsidR="003A28BB" w:rsidRDefault="003A28BB">
            <w:pPr>
              <w:pStyle w:val="ConsPlusNormal"/>
              <w:jc w:val="center"/>
            </w:pPr>
            <w:r>
              <w:t>262461,23754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269929,0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281046,6</w:t>
            </w:r>
          </w:p>
        </w:tc>
      </w:tr>
      <w:tr w:rsidR="003A28BB">
        <w:tc>
          <w:tcPr>
            <w:tcW w:w="11095" w:type="dxa"/>
            <w:gridSpan w:val="10"/>
          </w:tcPr>
          <w:p w:rsidR="003A28BB" w:rsidRDefault="003A28BB">
            <w:pPr>
              <w:pStyle w:val="ConsPlusNormal"/>
              <w:jc w:val="center"/>
              <w:outlineLvl w:val="3"/>
            </w:pPr>
            <w:r>
              <w:lastRenderedPageBreak/>
              <w:t>Основное мероприятие 2.1 "Оказание услуг (работ) по обеспечению доступа к спортивным объектам для проведения занятий с населением"</w:t>
            </w:r>
          </w:p>
        </w:tc>
      </w:tr>
      <w:tr w:rsidR="003A28BB">
        <w:tc>
          <w:tcPr>
            <w:tcW w:w="1639" w:type="dxa"/>
          </w:tcPr>
          <w:p w:rsidR="003A28BB" w:rsidRDefault="003A28BB">
            <w:pPr>
              <w:pStyle w:val="ConsPlusNormal"/>
            </w:pPr>
            <w:r>
              <w:t>Оказание услуг (работ) по обеспечению доступа к спортивным объектам для проведения занятий с населением</w:t>
            </w:r>
          </w:p>
        </w:tc>
        <w:tc>
          <w:tcPr>
            <w:tcW w:w="1399" w:type="dxa"/>
          </w:tcPr>
          <w:p w:rsidR="003A28BB" w:rsidRDefault="003A28BB">
            <w:pPr>
              <w:pStyle w:val="ConsPlusNormal"/>
              <w:jc w:val="center"/>
            </w:pPr>
            <w:r>
              <w:t>МАУ ДО г. Рязани "СШ "Химик"</w:t>
            </w:r>
          </w:p>
        </w:tc>
        <w:tc>
          <w:tcPr>
            <w:tcW w:w="1489" w:type="dxa"/>
          </w:tcPr>
          <w:p w:rsidR="003A28BB" w:rsidRDefault="003A28BB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204" w:type="dxa"/>
          </w:tcPr>
          <w:p w:rsidR="003A28BB" w:rsidRDefault="003A28B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604" w:type="dxa"/>
          </w:tcPr>
          <w:p w:rsidR="003A28BB" w:rsidRDefault="003A28B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504" w:type="dxa"/>
          </w:tcPr>
          <w:p w:rsidR="003A28BB" w:rsidRDefault="003A28BB">
            <w:pPr>
              <w:pStyle w:val="ConsPlusNormal"/>
              <w:jc w:val="center"/>
            </w:pPr>
            <w:r>
              <w:t>11450,0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19901,8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20734,2</w:t>
            </w:r>
          </w:p>
        </w:tc>
      </w:tr>
      <w:tr w:rsidR="003A28BB">
        <w:tc>
          <w:tcPr>
            <w:tcW w:w="1639" w:type="dxa"/>
          </w:tcPr>
          <w:p w:rsidR="003A28BB" w:rsidRDefault="003A28BB">
            <w:pPr>
              <w:pStyle w:val="ConsPlusNormal"/>
            </w:pPr>
            <w:r>
              <w:t>Всего:</w:t>
            </w:r>
          </w:p>
        </w:tc>
        <w:tc>
          <w:tcPr>
            <w:tcW w:w="1399" w:type="dxa"/>
          </w:tcPr>
          <w:p w:rsidR="003A28BB" w:rsidRDefault="003A28BB">
            <w:pPr>
              <w:pStyle w:val="ConsPlusNormal"/>
            </w:pPr>
          </w:p>
        </w:tc>
        <w:tc>
          <w:tcPr>
            <w:tcW w:w="1489" w:type="dxa"/>
          </w:tcPr>
          <w:p w:rsidR="003A28BB" w:rsidRDefault="003A28BB">
            <w:pPr>
              <w:pStyle w:val="ConsPlusNormal"/>
            </w:pPr>
          </w:p>
        </w:tc>
        <w:tc>
          <w:tcPr>
            <w:tcW w:w="1204" w:type="dxa"/>
          </w:tcPr>
          <w:p w:rsidR="003A28BB" w:rsidRDefault="003A28BB">
            <w:pPr>
              <w:pStyle w:val="ConsPlusNormal"/>
            </w:pPr>
          </w:p>
        </w:tc>
        <w:tc>
          <w:tcPr>
            <w:tcW w:w="604" w:type="dxa"/>
          </w:tcPr>
          <w:p w:rsidR="003A28BB" w:rsidRDefault="003A28BB">
            <w:pPr>
              <w:pStyle w:val="ConsPlusNormal"/>
            </w:pPr>
          </w:p>
        </w:tc>
        <w:tc>
          <w:tcPr>
            <w:tcW w:w="604" w:type="dxa"/>
          </w:tcPr>
          <w:p w:rsidR="003A28BB" w:rsidRDefault="003A28BB">
            <w:pPr>
              <w:pStyle w:val="ConsPlusNormal"/>
            </w:pPr>
          </w:p>
        </w:tc>
        <w:tc>
          <w:tcPr>
            <w:tcW w:w="604" w:type="dxa"/>
          </w:tcPr>
          <w:p w:rsidR="003A28BB" w:rsidRDefault="003A28BB">
            <w:pPr>
              <w:pStyle w:val="ConsPlusNormal"/>
            </w:pPr>
          </w:p>
        </w:tc>
        <w:tc>
          <w:tcPr>
            <w:tcW w:w="1504" w:type="dxa"/>
          </w:tcPr>
          <w:p w:rsidR="003A28BB" w:rsidRDefault="003A28BB">
            <w:pPr>
              <w:pStyle w:val="ConsPlusNormal"/>
              <w:jc w:val="center"/>
            </w:pPr>
            <w:r>
              <w:t>273911,23754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289830,8</w:t>
            </w:r>
          </w:p>
        </w:tc>
        <w:tc>
          <w:tcPr>
            <w:tcW w:w="1024" w:type="dxa"/>
          </w:tcPr>
          <w:p w:rsidR="003A28BB" w:rsidRDefault="003A28BB">
            <w:pPr>
              <w:pStyle w:val="ConsPlusNormal"/>
              <w:jc w:val="center"/>
            </w:pPr>
            <w:r>
              <w:t>301780,8</w:t>
            </w:r>
          </w:p>
        </w:tc>
      </w:tr>
    </w:tbl>
    <w:p w:rsidR="003A28BB" w:rsidRDefault="003A28BB">
      <w:pPr>
        <w:pStyle w:val="ConsPlusNormal"/>
        <w:jc w:val="right"/>
      </w:pPr>
    </w:p>
    <w:p w:rsidR="003A28BB" w:rsidRDefault="003A28BB">
      <w:pPr>
        <w:pStyle w:val="ConsPlusNormal"/>
        <w:jc w:val="right"/>
        <w:outlineLvl w:val="2"/>
      </w:pPr>
      <w:r>
        <w:t>Таблица N 7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Title"/>
        <w:jc w:val="center"/>
      </w:pPr>
      <w:bookmarkStart w:id="8" w:name="P1339"/>
      <w:bookmarkEnd w:id="8"/>
      <w:r>
        <w:t>Информация</w:t>
      </w:r>
    </w:p>
    <w:p w:rsidR="003A28BB" w:rsidRDefault="003A28BB">
      <w:pPr>
        <w:pStyle w:val="ConsPlusTitle"/>
        <w:jc w:val="center"/>
      </w:pPr>
      <w:r>
        <w:t xml:space="preserve">по объектам муниципальной собственности </w:t>
      </w:r>
      <w:proofErr w:type="gramStart"/>
      <w:r>
        <w:t>муниципального</w:t>
      </w:r>
      <w:proofErr w:type="gramEnd"/>
    </w:p>
    <w:p w:rsidR="003A28BB" w:rsidRDefault="003A28BB">
      <w:pPr>
        <w:pStyle w:val="ConsPlusTitle"/>
        <w:jc w:val="center"/>
      </w:pPr>
      <w:r>
        <w:t>образования - городской округ город Рязань,</w:t>
      </w:r>
    </w:p>
    <w:p w:rsidR="003A28BB" w:rsidRDefault="003A28BB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 капитальных</w:t>
      </w:r>
    </w:p>
    <w:p w:rsidR="003A28BB" w:rsidRDefault="003A28BB">
      <w:pPr>
        <w:pStyle w:val="ConsPlusTitle"/>
        <w:jc w:val="center"/>
      </w:pPr>
      <w:r>
        <w:t>вложений</w:t>
      </w:r>
    </w:p>
    <w:p w:rsidR="003A28BB" w:rsidRDefault="003A28BB">
      <w:pPr>
        <w:pStyle w:val="ConsPlusNormal"/>
        <w:jc w:val="center"/>
      </w:pPr>
      <w:proofErr w:type="gramStart"/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3A28BB" w:rsidRDefault="003A28BB">
      <w:pPr>
        <w:pStyle w:val="ConsPlusNormal"/>
        <w:jc w:val="center"/>
      </w:pPr>
      <w:r>
        <w:t>от 17.10.2023 N 13341)</w:t>
      </w:r>
    </w:p>
    <w:p w:rsidR="003A28BB" w:rsidRDefault="003A28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738"/>
        <w:gridCol w:w="1381"/>
        <w:gridCol w:w="1425"/>
        <w:gridCol w:w="1041"/>
        <w:gridCol w:w="912"/>
        <w:gridCol w:w="1431"/>
        <w:gridCol w:w="901"/>
        <w:gridCol w:w="491"/>
        <w:gridCol w:w="901"/>
        <w:gridCol w:w="491"/>
        <w:gridCol w:w="718"/>
        <w:gridCol w:w="810"/>
        <w:gridCol w:w="491"/>
        <w:gridCol w:w="491"/>
        <w:gridCol w:w="491"/>
        <w:gridCol w:w="491"/>
      </w:tblGrid>
      <w:tr w:rsidR="003A28BB" w:rsidTr="003A28BB">
        <w:tc>
          <w:tcPr>
            <w:tcW w:w="165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504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332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Направление инвестирования</w:t>
            </w:r>
          </w:p>
        </w:tc>
        <w:tc>
          <w:tcPr>
            <w:tcW w:w="401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Наименование главного распорядителя, муниципальн</w:t>
            </w:r>
            <w:r>
              <w:lastRenderedPageBreak/>
              <w:t>ого заказчика</w:t>
            </w:r>
          </w:p>
        </w:tc>
        <w:tc>
          <w:tcPr>
            <w:tcW w:w="288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Срок реализации инвестиций</w:t>
            </w:r>
          </w:p>
        </w:tc>
        <w:tc>
          <w:tcPr>
            <w:tcW w:w="331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 xml:space="preserve">Сметная стоимость в текущих </w:t>
            </w:r>
            <w:r>
              <w:lastRenderedPageBreak/>
              <w:t>ценах (тыс. руб.)</w:t>
            </w:r>
          </w:p>
        </w:tc>
        <w:tc>
          <w:tcPr>
            <w:tcW w:w="313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Источник финансирования</w:t>
            </w:r>
          </w:p>
        </w:tc>
        <w:tc>
          <w:tcPr>
            <w:tcW w:w="2666" w:type="pct"/>
            <w:gridSpan w:val="10"/>
          </w:tcPr>
          <w:p w:rsidR="003A28BB" w:rsidRDefault="003A28BB">
            <w:pPr>
              <w:pStyle w:val="ConsPlusNormal"/>
              <w:jc w:val="center"/>
            </w:pPr>
            <w:r>
              <w:t>Общий (предельный) объем предоставляемых инвестиций (тыс. руб.)</w:t>
            </w:r>
          </w:p>
        </w:tc>
      </w:tr>
      <w:tr w:rsidR="003A28BB" w:rsidTr="003A28BB">
        <w:tc>
          <w:tcPr>
            <w:tcW w:w="16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504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2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0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288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13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08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58" w:type="pct"/>
            <w:gridSpan w:val="9"/>
          </w:tcPr>
          <w:p w:rsidR="003A28BB" w:rsidRDefault="003A28BB">
            <w:pPr>
              <w:pStyle w:val="ConsPlusNormal"/>
              <w:jc w:val="center"/>
            </w:pPr>
            <w:r>
              <w:t>в том числе по годам реализации:</w:t>
            </w:r>
          </w:p>
        </w:tc>
      </w:tr>
      <w:tr w:rsidR="003A28BB" w:rsidTr="003A28BB">
        <w:tc>
          <w:tcPr>
            <w:tcW w:w="16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504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2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0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288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13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08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261" w:type="pct"/>
          </w:tcPr>
          <w:p w:rsidR="003A28BB" w:rsidRDefault="003A28BB">
            <w:pPr>
              <w:pStyle w:val="ConsPlusNormal"/>
              <w:jc w:val="center"/>
            </w:pPr>
            <w:r>
              <w:t>202</w:t>
            </w:r>
            <w:r>
              <w:lastRenderedPageBreak/>
              <w:t>2 г.</w:t>
            </w:r>
          </w:p>
        </w:tc>
        <w:tc>
          <w:tcPr>
            <w:tcW w:w="301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2023 г.</w:t>
            </w:r>
          </w:p>
        </w:tc>
        <w:tc>
          <w:tcPr>
            <w:tcW w:w="260" w:type="pct"/>
          </w:tcPr>
          <w:p w:rsidR="003A28BB" w:rsidRDefault="003A28BB">
            <w:pPr>
              <w:pStyle w:val="ConsPlusNormal"/>
              <w:jc w:val="center"/>
            </w:pPr>
            <w:r>
              <w:t>202</w:t>
            </w:r>
            <w:r>
              <w:lastRenderedPageBreak/>
              <w:t>4 г.</w:t>
            </w:r>
          </w:p>
        </w:tc>
        <w:tc>
          <w:tcPr>
            <w:tcW w:w="312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 xml:space="preserve">2025 </w:t>
            </w:r>
            <w:r>
              <w:lastRenderedPageBreak/>
              <w:t>г.</w:t>
            </w:r>
          </w:p>
        </w:tc>
        <w:tc>
          <w:tcPr>
            <w:tcW w:w="330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2026 г.</w:t>
            </w:r>
          </w:p>
        </w:tc>
        <w:tc>
          <w:tcPr>
            <w:tcW w:w="217" w:type="pct"/>
          </w:tcPr>
          <w:p w:rsidR="003A28BB" w:rsidRDefault="003A28BB">
            <w:pPr>
              <w:pStyle w:val="ConsPlusNormal"/>
              <w:jc w:val="center"/>
            </w:pPr>
            <w:r>
              <w:t>202</w:t>
            </w:r>
            <w:r>
              <w:lastRenderedPageBreak/>
              <w:t>7 г.</w:t>
            </w:r>
          </w:p>
        </w:tc>
        <w:tc>
          <w:tcPr>
            <w:tcW w:w="222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202</w:t>
            </w:r>
            <w:r>
              <w:lastRenderedPageBreak/>
              <w:t>8 г.</w:t>
            </w:r>
          </w:p>
        </w:tc>
        <w:tc>
          <w:tcPr>
            <w:tcW w:w="217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202</w:t>
            </w:r>
            <w:r>
              <w:lastRenderedPageBreak/>
              <w:t>9 г.</w:t>
            </w:r>
          </w:p>
        </w:tc>
        <w:tc>
          <w:tcPr>
            <w:tcW w:w="237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203</w:t>
            </w:r>
            <w:r>
              <w:lastRenderedPageBreak/>
              <w:t>0 г.</w:t>
            </w:r>
          </w:p>
        </w:tc>
      </w:tr>
      <w:tr w:rsidR="003A28BB" w:rsidTr="003A28BB">
        <w:tc>
          <w:tcPr>
            <w:tcW w:w="165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4" w:type="pct"/>
          </w:tcPr>
          <w:p w:rsidR="003A28BB" w:rsidRDefault="003A2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A28BB" w:rsidRDefault="003A2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3A28BB" w:rsidRDefault="003A2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8" w:type="pct"/>
          </w:tcPr>
          <w:p w:rsidR="003A28BB" w:rsidRDefault="003A28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1" w:type="pct"/>
          </w:tcPr>
          <w:p w:rsidR="003A28BB" w:rsidRDefault="003A28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3" w:type="pct"/>
          </w:tcPr>
          <w:p w:rsidR="003A28BB" w:rsidRDefault="003A28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8" w:type="pct"/>
          </w:tcPr>
          <w:p w:rsidR="003A28BB" w:rsidRDefault="003A28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1" w:type="pct"/>
          </w:tcPr>
          <w:p w:rsidR="003A28BB" w:rsidRDefault="003A28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1" w:type="pct"/>
          </w:tcPr>
          <w:p w:rsidR="003A28BB" w:rsidRDefault="003A28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" w:type="pct"/>
          </w:tcPr>
          <w:p w:rsidR="003A28BB" w:rsidRDefault="003A28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2" w:type="pct"/>
          </w:tcPr>
          <w:p w:rsidR="003A28BB" w:rsidRDefault="003A28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0" w:type="pct"/>
          </w:tcPr>
          <w:p w:rsidR="003A28BB" w:rsidRDefault="003A28B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7" w:type="pct"/>
          </w:tcPr>
          <w:p w:rsidR="003A28BB" w:rsidRDefault="003A28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2" w:type="pct"/>
          </w:tcPr>
          <w:p w:rsidR="003A28BB" w:rsidRDefault="003A28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7" w:type="pct"/>
          </w:tcPr>
          <w:p w:rsidR="003A28BB" w:rsidRDefault="003A28B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7" w:type="pct"/>
          </w:tcPr>
          <w:p w:rsidR="003A28BB" w:rsidRDefault="003A28BB">
            <w:pPr>
              <w:pStyle w:val="ConsPlusNormal"/>
              <w:jc w:val="center"/>
            </w:pPr>
            <w:r>
              <w:t>17</w:t>
            </w:r>
          </w:p>
        </w:tc>
      </w:tr>
      <w:tr w:rsidR="003A28BB" w:rsidTr="003A28BB">
        <w:tc>
          <w:tcPr>
            <w:tcW w:w="5000" w:type="pct"/>
            <w:gridSpan w:val="17"/>
          </w:tcPr>
          <w:p w:rsidR="003A28BB" w:rsidRDefault="003A28BB">
            <w:pPr>
              <w:pStyle w:val="ConsPlusNormal"/>
              <w:jc w:val="center"/>
              <w:outlineLvl w:val="3"/>
            </w:pPr>
            <w:r>
              <w:t>Муниципальная программа "Развитие физической культуры и спорта в городе Рязани"</w:t>
            </w:r>
          </w:p>
        </w:tc>
      </w:tr>
      <w:tr w:rsidR="003A28BB" w:rsidTr="003A28BB">
        <w:tc>
          <w:tcPr>
            <w:tcW w:w="5000" w:type="pct"/>
            <w:gridSpan w:val="17"/>
          </w:tcPr>
          <w:p w:rsidR="003A28BB" w:rsidRDefault="003A28BB">
            <w:pPr>
              <w:pStyle w:val="ConsPlusNormal"/>
              <w:jc w:val="center"/>
              <w:outlineLvl w:val="4"/>
            </w:pPr>
            <w:r>
              <w:t>Задача 3 "Создание условий, обеспечивающих возможность для населения города вести здоровый образ жизни, повышение интереса и приобщение различных категорий граждан (слоев общества) к регулярным занятиям физкультурой и спортом"</w:t>
            </w:r>
          </w:p>
        </w:tc>
      </w:tr>
      <w:tr w:rsidR="003A28BB" w:rsidTr="003A28BB">
        <w:tc>
          <w:tcPr>
            <w:tcW w:w="5000" w:type="pct"/>
            <w:gridSpan w:val="17"/>
          </w:tcPr>
          <w:p w:rsidR="003A28BB" w:rsidRDefault="003A28BB">
            <w:pPr>
              <w:pStyle w:val="ConsPlusNormal"/>
              <w:jc w:val="center"/>
              <w:outlineLvl w:val="5"/>
            </w:pPr>
            <w:r>
              <w:t>Основное мероприятие 3.4 Строительство (реконструкция) объектов физической культуры и спорта, в том числе: разработка проектной документации</w:t>
            </w:r>
          </w:p>
        </w:tc>
      </w:tr>
      <w:tr w:rsidR="003A28BB" w:rsidTr="003A28BB">
        <w:tc>
          <w:tcPr>
            <w:tcW w:w="165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504" w:type="pct"/>
            <w:vMerge w:val="restart"/>
          </w:tcPr>
          <w:p w:rsidR="003A28BB" w:rsidRDefault="003A28BB">
            <w:pPr>
              <w:pStyle w:val="ConsPlusNormal"/>
            </w:pPr>
            <w:r>
              <w:t>Строительство объекта "Физкультурно-оздоровительный комплекс открытого типа на территории МБОУ "Школа N 58", по адресу: г. Рязань, ул. Интернациональная, д. 6"</w:t>
            </w:r>
          </w:p>
        </w:tc>
        <w:tc>
          <w:tcPr>
            <w:tcW w:w="332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401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288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31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33059,576</w:t>
            </w:r>
          </w:p>
        </w:tc>
        <w:tc>
          <w:tcPr>
            <w:tcW w:w="313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08" w:type="pct"/>
          </w:tcPr>
          <w:p w:rsidR="003A28BB" w:rsidRDefault="003A28BB">
            <w:pPr>
              <w:pStyle w:val="ConsPlusNormal"/>
              <w:jc w:val="center"/>
            </w:pPr>
            <w:r>
              <w:t>33059,576</w:t>
            </w:r>
          </w:p>
        </w:tc>
        <w:tc>
          <w:tcPr>
            <w:tcW w:w="26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01" w:type="pct"/>
          </w:tcPr>
          <w:p w:rsidR="003A28BB" w:rsidRDefault="003A28BB">
            <w:pPr>
              <w:pStyle w:val="ConsPlusNormal"/>
              <w:jc w:val="center"/>
            </w:pPr>
            <w:r>
              <w:t>33059,576</w:t>
            </w:r>
          </w:p>
        </w:tc>
        <w:tc>
          <w:tcPr>
            <w:tcW w:w="26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1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3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2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7" w:type="pc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6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504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2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0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288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13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08" w:type="pct"/>
          </w:tcPr>
          <w:p w:rsidR="003A28BB" w:rsidRDefault="003A28BB">
            <w:pPr>
              <w:pStyle w:val="ConsPlusNormal"/>
              <w:jc w:val="center"/>
            </w:pPr>
            <w:r>
              <w:t>31406,596</w:t>
            </w:r>
          </w:p>
        </w:tc>
        <w:tc>
          <w:tcPr>
            <w:tcW w:w="26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01" w:type="pct"/>
          </w:tcPr>
          <w:p w:rsidR="003A28BB" w:rsidRDefault="003A28BB">
            <w:pPr>
              <w:pStyle w:val="ConsPlusNormal"/>
              <w:jc w:val="center"/>
            </w:pPr>
            <w:r>
              <w:t>31406,596</w:t>
            </w:r>
          </w:p>
        </w:tc>
        <w:tc>
          <w:tcPr>
            <w:tcW w:w="26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1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3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2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7" w:type="pc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6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504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2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0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288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13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08" w:type="pct"/>
          </w:tcPr>
          <w:p w:rsidR="003A28BB" w:rsidRDefault="003A28BB">
            <w:pPr>
              <w:pStyle w:val="ConsPlusNormal"/>
              <w:jc w:val="center"/>
            </w:pPr>
            <w:r>
              <w:t>1652,98</w:t>
            </w:r>
          </w:p>
        </w:tc>
        <w:tc>
          <w:tcPr>
            <w:tcW w:w="26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01" w:type="pct"/>
          </w:tcPr>
          <w:p w:rsidR="003A28BB" w:rsidRDefault="003A28BB">
            <w:pPr>
              <w:pStyle w:val="ConsPlusNormal"/>
              <w:jc w:val="center"/>
            </w:pPr>
            <w:r>
              <w:t>1652,98</w:t>
            </w:r>
          </w:p>
        </w:tc>
        <w:tc>
          <w:tcPr>
            <w:tcW w:w="26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1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3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2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7" w:type="pc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65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504" w:type="pct"/>
            <w:vMerge w:val="restart"/>
          </w:tcPr>
          <w:p w:rsidR="003A28BB" w:rsidRDefault="003A28BB">
            <w:pPr>
              <w:pStyle w:val="ConsPlusNormal"/>
            </w:pPr>
            <w:r>
              <w:t>Физкультурно-оздоровительный комплекс на ул. Космонавтов (1-я очередь)</w:t>
            </w:r>
          </w:p>
        </w:tc>
        <w:tc>
          <w:tcPr>
            <w:tcW w:w="332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 xml:space="preserve">Разработка </w:t>
            </w:r>
            <w:proofErr w:type="spellStart"/>
            <w:r>
              <w:t>проктно</w:t>
            </w:r>
            <w:proofErr w:type="spellEnd"/>
            <w:r>
              <w:t>-сметной документации</w:t>
            </w:r>
          </w:p>
        </w:tc>
        <w:tc>
          <w:tcPr>
            <w:tcW w:w="401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288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31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313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08" w:type="pct"/>
          </w:tcPr>
          <w:p w:rsidR="003A28BB" w:rsidRDefault="003A28BB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26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0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6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12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10000,0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2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7" w:type="pc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6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504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2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0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288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13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08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0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6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12" w:type="pct"/>
          </w:tcPr>
          <w:p w:rsidR="003A28BB" w:rsidRDefault="003A2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2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7" w:type="pc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6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504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2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0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288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13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Рязани</w:t>
            </w:r>
          </w:p>
        </w:tc>
        <w:tc>
          <w:tcPr>
            <w:tcW w:w="308" w:type="pct"/>
          </w:tcPr>
          <w:p w:rsidR="003A28BB" w:rsidRDefault="003A28BB">
            <w:pPr>
              <w:pStyle w:val="ConsPlusNormal"/>
              <w:jc w:val="center"/>
            </w:pPr>
            <w:r>
              <w:lastRenderedPageBreak/>
              <w:t>10000,0</w:t>
            </w:r>
          </w:p>
        </w:tc>
        <w:tc>
          <w:tcPr>
            <w:tcW w:w="26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0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6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12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10000,0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2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7" w:type="pc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6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504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2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401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288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31" w:type="pct"/>
            <w:vMerge w:val="restart"/>
          </w:tcPr>
          <w:p w:rsidR="003A28BB" w:rsidRDefault="003A28BB">
            <w:pPr>
              <w:pStyle w:val="ConsPlusNormal"/>
              <w:jc w:val="center"/>
            </w:pPr>
            <w:r>
              <w:t>700000,0</w:t>
            </w:r>
          </w:p>
        </w:tc>
        <w:tc>
          <w:tcPr>
            <w:tcW w:w="313" w:type="pct"/>
          </w:tcPr>
          <w:p w:rsidR="003A28BB" w:rsidRDefault="003A28BB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08" w:type="pct"/>
          </w:tcPr>
          <w:p w:rsidR="003A28BB" w:rsidRDefault="003A28BB">
            <w:pPr>
              <w:pStyle w:val="ConsPlusNormal"/>
              <w:jc w:val="center"/>
            </w:pPr>
            <w:r>
              <w:t>700000,0</w:t>
            </w:r>
          </w:p>
        </w:tc>
        <w:tc>
          <w:tcPr>
            <w:tcW w:w="26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0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6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1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3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700000,0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2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7" w:type="pc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6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504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2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0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288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13" w:type="pct"/>
          </w:tcPr>
          <w:p w:rsidR="003A28BB" w:rsidRDefault="003A28B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08" w:type="pct"/>
          </w:tcPr>
          <w:p w:rsidR="003A28BB" w:rsidRDefault="003A28BB">
            <w:pPr>
              <w:pStyle w:val="ConsPlusNormal"/>
              <w:jc w:val="center"/>
            </w:pPr>
            <w:r>
              <w:t>665000,0</w:t>
            </w:r>
          </w:p>
        </w:tc>
        <w:tc>
          <w:tcPr>
            <w:tcW w:w="26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0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6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1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3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665000,0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2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7" w:type="pct"/>
          </w:tcPr>
          <w:p w:rsidR="003A28BB" w:rsidRDefault="003A28BB">
            <w:pPr>
              <w:pStyle w:val="ConsPlusNormal"/>
            </w:pPr>
          </w:p>
        </w:tc>
      </w:tr>
      <w:tr w:rsidR="003A28BB" w:rsidTr="003A28BB">
        <w:tc>
          <w:tcPr>
            <w:tcW w:w="165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504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2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40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288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31" w:type="pct"/>
            <w:vMerge/>
          </w:tcPr>
          <w:p w:rsidR="003A28BB" w:rsidRDefault="003A28BB">
            <w:pPr>
              <w:pStyle w:val="ConsPlusNormal"/>
            </w:pPr>
          </w:p>
        </w:tc>
        <w:tc>
          <w:tcPr>
            <w:tcW w:w="313" w:type="pct"/>
          </w:tcPr>
          <w:p w:rsidR="003A28BB" w:rsidRDefault="003A28BB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08" w:type="pct"/>
          </w:tcPr>
          <w:p w:rsidR="003A28BB" w:rsidRDefault="003A28BB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26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01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60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1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330" w:type="pct"/>
          </w:tcPr>
          <w:p w:rsidR="003A28BB" w:rsidRDefault="003A28BB">
            <w:pPr>
              <w:pStyle w:val="ConsPlusNormal"/>
              <w:jc w:val="center"/>
            </w:pPr>
            <w:r>
              <w:t xml:space="preserve">35000,0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22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17" w:type="pct"/>
          </w:tcPr>
          <w:p w:rsidR="003A28BB" w:rsidRDefault="003A28BB">
            <w:pPr>
              <w:pStyle w:val="ConsPlusNormal"/>
            </w:pPr>
          </w:p>
        </w:tc>
        <w:tc>
          <w:tcPr>
            <w:tcW w:w="237" w:type="pct"/>
          </w:tcPr>
          <w:p w:rsidR="003A28BB" w:rsidRDefault="003A28BB">
            <w:pPr>
              <w:pStyle w:val="ConsPlusNormal"/>
            </w:pPr>
          </w:p>
        </w:tc>
      </w:tr>
    </w:tbl>
    <w:p w:rsidR="003A28BB" w:rsidRDefault="003A28BB">
      <w:pPr>
        <w:pStyle w:val="ConsPlusNormal"/>
        <w:sectPr w:rsidR="003A28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>--------------------------------</w:t>
      </w:r>
    </w:p>
    <w:p w:rsidR="003A28BB" w:rsidRDefault="003A28BB">
      <w:pPr>
        <w:pStyle w:val="ConsPlusNormal"/>
        <w:spacing w:before="220"/>
        <w:ind w:firstLine="540"/>
        <w:jc w:val="both"/>
      </w:pPr>
      <w:bookmarkStart w:id="9" w:name="P1503"/>
      <w:bookmarkEnd w:id="9"/>
      <w:r>
        <w:t>&lt;*&gt; - данные приведены в соответствии со сводной бюджетной росписью расходов бюджета города Рязани на 2022 год.</w:t>
      </w:r>
    </w:p>
    <w:p w:rsidR="003A28BB" w:rsidRDefault="003A28BB">
      <w:pPr>
        <w:pStyle w:val="ConsPlusNormal"/>
        <w:spacing w:before="220"/>
        <w:ind w:firstLine="540"/>
        <w:jc w:val="both"/>
      </w:pPr>
      <w:bookmarkStart w:id="10" w:name="P1504"/>
      <w:bookmarkEnd w:id="10"/>
      <w:r>
        <w:t>&lt;**&gt; - прогнозные значения.</w:t>
      </w:r>
    </w:p>
    <w:p w:rsidR="003A28BB" w:rsidRDefault="003A28BB">
      <w:pPr>
        <w:pStyle w:val="ConsPlusNormal"/>
        <w:jc w:val="both"/>
      </w:pPr>
      <w:r>
        <w:t xml:space="preserve">(сноска введена </w:t>
      </w:r>
      <w:hyperlink r:id="rId120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06.09.2023 N 11810)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&lt;***&gt; - сноска исключена. - </w:t>
      </w:r>
      <w:hyperlink r:id="rId12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03.11.2023 N 14111.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&lt;**&gt; - сноска исключена. - </w:t>
      </w:r>
      <w:hyperlink r:id="rId12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19.05.2023 N 6837.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&lt;***&gt; - сноска исключена. - </w:t>
      </w:r>
      <w:hyperlink r:id="rId12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21.08.2023 N 11188.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right"/>
        <w:outlineLvl w:val="0"/>
      </w:pPr>
      <w:bookmarkStart w:id="11" w:name="P1514"/>
      <w:bookmarkEnd w:id="11"/>
      <w:r>
        <w:t>Приложение N 2</w:t>
      </w:r>
    </w:p>
    <w:p w:rsidR="003A28BB" w:rsidRDefault="003A28BB">
      <w:pPr>
        <w:pStyle w:val="ConsPlusNormal"/>
        <w:jc w:val="right"/>
      </w:pPr>
      <w:r>
        <w:t>к Постановлению</w:t>
      </w:r>
    </w:p>
    <w:p w:rsidR="003A28BB" w:rsidRDefault="003A28BB">
      <w:pPr>
        <w:pStyle w:val="ConsPlusNormal"/>
        <w:jc w:val="right"/>
      </w:pPr>
      <w:r>
        <w:t>администрации города Рязани</w:t>
      </w:r>
    </w:p>
    <w:p w:rsidR="003A28BB" w:rsidRDefault="003A28BB">
      <w:pPr>
        <w:pStyle w:val="ConsPlusNormal"/>
        <w:jc w:val="right"/>
      </w:pPr>
      <w:r>
        <w:t>от 30 сентября 2021 г. N 4228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ind w:firstLine="540"/>
        <w:jc w:val="both"/>
      </w:pPr>
      <w:r>
        <w:t xml:space="preserve">1. </w:t>
      </w:r>
      <w:hyperlink r:id="rId12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29.09.2015 N 4543 "Об утверждении муниципальной программы "Развитие физической культуры и спорта в городе Рязани".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2. </w:t>
      </w:r>
      <w:hyperlink r:id="rId12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02.02.2016 N 306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3. </w:t>
      </w:r>
      <w:hyperlink r:id="rId12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20.04.2016 N 1665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4. </w:t>
      </w:r>
      <w:hyperlink r:id="rId12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20.06.2016 N 2644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5. </w:t>
      </w:r>
      <w:hyperlink r:id="rId12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18.10.2016 N 4577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6. </w:t>
      </w:r>
      <w:hyperlink r:id="rId12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28.12.2016 N 5907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7. </w:t>
      </w:r>
      <w:hyperlink r:id="rId13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01.03.2017 N 685 "О внесении изменений в муниципальную программу "Развитие физической культуры и спорта в городе Рязани" на 2016 - </w:t>
      </w:r>
      <w:r>
        <w:lastRenderedPageBreak/>
        <w:t>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8. </w:t>
      </w:r>
      <w:hyperlink r:id="rId13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14.09.2017 N 4111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9. </w:t>
      </w:r>
      <w:hyperlink r:id="rId13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25.10.2017 N 4719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10. </w:t>
      </w:r>
      <w:hyperlink r:id="rId13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29.12.2017 N 5908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11. </w:t>
      </w:r>
      <w:hyperlink r:id="rId13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29.01.2018 N 304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12. </w:t>
      </w:r>
      <w:hyperlink r:id="rId13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10.05.2018 N 1774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13. </w:t>
      </w:r>
      <w:hyperlink r:id="rId13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26.06.2018 N 2453 "О внесении изменений в муниципальную программу "Развитие физической культуры и спорта в городе Рязани" на 2016 - 2020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14. </w:t>
      </w:r>
      <w:hyperlink r:id="rId13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06.09.2018 N 3512 "О внесении изменений в Постановление администрации города Рязани от 29.09.2015 N 4543 "Об утверждении муниципальной программы "Развитие физической культуры и спорта в городе Рязани" на 2016 - 2020 годы".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15. </w:t>
      </w:r>
      <w:hyperlink r:id="rId13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27.11.2018 N 4601 "О внесении изменений в муниципальную программу "Развитие физической культуры и спорта в городе Рязани" на 2016 - 2022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16. </w:t>
      </w:r>
      <w:hyperlink r:id="rId13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05.12.2018 N 4749 "О внесении изменений в муниципальную программу "Развитие физической культуры и спорта в городе Рязани" на 2016 - 2022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17. </w:t>
      </w:r>
      <w:hyperlink r:id="rId14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29.12.2018 N 5137 "О внесении изменений в муниципальную программу "Развитие физической культуры и спорта в городе Рязани" на 2016 - 2022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18. </w:t>
      </w:r>
      <w:hyperlink r:id="rId14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01.02.2019 N 299 "О внесении изменений в муниципальную программу "Развитие физической культуры и спорта в городе Рязани" на 2016 - 2022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lastRenderedPageBreak/>
        <w:t xml:space="preserve">19. </w:t>
      </w:r>
      <w:hyperlink r:id="rId14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20.02.2019 N 534 "О внесении изменений в муниципальную программу "Развитие физической культуры и спорта в городе Рязани" на 2016 - 2022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20. </w:t>
      </w:r>
      <w:hyperlink r:id="rId14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11.04.2019 N 1239 "О внесении изменений в муниципальную программу "Развитие физической культуры и спорта в городе Рязани" на 2016 - 2022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21. </w:t>
      </w:r>
      <w:hyperlink r:id="rId14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11.06.2019 N 2003 "О внесении изменений в муниципальную программу "Развитие физической культуры и спорта в городе Рязани" на 2016 - 2022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22. </w:t>
      </w:r>
      <w:hyperlink r:id="rId14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03.09.2019 N 3533 "О внесении изменений в муниципальную программу "Развитие физической культуры и спорта в городе Рязани" на 2016 - 2022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23. </w:t>
      </w:r>
      <w:hyperlink r:id="rId14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16.10.2019 N 4243 "О внесении изменений в муниципальную программу "Развитие физической культуры и спорта в городе Рязани" на 2016 - 2022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24. </w:t>
      </w:r>
      <w:hyperlink r:id="rId14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30.12.2019 N 5667 "О внесении изменений в муниципальную программу "Развитие физической культуры и спорта в городе Рязани" на 2016 - 2022 годы,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25. </w:t>
      </w:r>
      <w:hyperlink r:id="rId14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12.02.2020 N 539 "О внесении изменений в Постановление администрации города Рязани от 29.09.2015 N 4543 "Об утверждении муниципальной программы "Развитие физической культуры и спорта в городе Рязани" на 2016 - 2022 годы".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26. </w:t>
      </w:r>
      <w:hyperlink r:id="rId14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03.08.2020 N 2645 "О внесении изменений в муниципальную программу "Развитие физической культуры и спорта в городе Рязани",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27. </w:t>
      </w:r>
      <w:hyperlink r:id="rId15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31.12.2020 N 5150 "О внесении изменений в муниципальную программу "Развитие физической культуры и спорта в городе Рязани",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28. </w:t>
      </w:r>
      <w:hyperlink r:id="rId15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08.02.2021 N 339 "О внесении изменений в муниципальную программу "Развитие физической культуры и спорта в городе Рязани",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29. </w:t>
      </w:r>
      <w:hyperlink r:id="rId15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15.06.2021 N 2252 "О внесении изменений в муниципальную программу "Развитие физической культуры и спорта в городе Рязани",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30. </w:t>
      </w:r>
      <w:hyperlink r:id="rId15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16.07.2021 N 2824 "О внесении изменений в муниципальную программу "Развитие физической культуры и спорта в городе Рязани",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spacing w:before="220"/>
        <w:ind w:firstLine="540"/>
        <w:jc w:val="both"/>
      </w:pPr>
      <w:r>
        <w:t xml:space="preserve">31. </w:t>
      </w:r>
      <w:hyperlink r:id="rId15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31.08.2021 N 3622 "О внесении </w:t>
      </w:r>
      <w:r>
        <w:lastRenderedPageBreak/>
        <w:t>изменений в муниципальную программу "Развитие физической культуры и спорта в городе Рязани", утвержденную Постановлением администрации города Рязани от 29.09.2015 N 4543".</w:t>
      </w: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jc w:val="both"/>
      </w:pPr>
    </w:p>
    <w:p w:rsidR="003A28BB" w:rsidRDefault="003A28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6F" w:rsidRDefault="006C276F"/>
    <w:sectPr w:rsidR="006C276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BB"/>
    <w:rsid w:val="003A28BB"/>
    <w:rsid w:val="006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28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2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28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2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2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2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28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28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2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28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2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2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2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28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B68EB81C51D8B1D811D533C76F71BDD11C2514E86D0ED02172FE866ED50ECC42B9C5E6FB4E457FECC4BF7987D769CA39D69CA64358F3EB181E5D5Be758H" TargetMode="External"/><Relationship Id="rId117" Type="http://schemas.openxmlformats.org/officeDocument/2006/relationships/hyperlink" Target="consultantplus://offline/ref=8CB68EB81C51D8B1D811D533C76F71BDD11C2514EF6404D42675FE866ED50ECC42B9C5E6FB4E457FECC4BA7482D769CA39D69CA64358F3EB181E5D5Be758H" TargetMode="External"/><Relationship Id="rId21" Type="http://schemas.openxmlformats.org/officeDocument/2006/relationships/hyperlink" Target="consultantplus://offline/ref=8CB68EB81C51D8B1D811D533C76F71BDD11C2514E86C0ED02071FE866ED50ECC42B9C5E6FB4E457FECC4BB7184D769CA39D69CA64358F3EB181E5D5Be758H" TargetMode="External"/><Relationship Id="rId42" Type="http://schemas.openxmlformats.org/officeDocument/2006/relationships/hyperlink" Target="consultantplus://offline/ref=8CB68EB81C51D8B1D811D533C76F71BDD11C2514E86C07D62573FE866ED50ECC42B9C5E6FB4E457FECC4BB7184D769CA39D69CA64358F3EB181E5D5Be758H" TargetMode="External"/><Relationship Id="rId47" Type="http://schemas.openxmlformats.org/officeDocument/2006/relationships/hyperlink" Target="consultantplus://offline/ref=8CB68EB81C51D8B1D811D533C76F71BDD11C2514EF6404D42675FE866ED50ECC42B9C5E6FB4E457FECC4BB7084D769CA39D69CA64358F3EB181E5D5Be758H" TargetMode="External"/><Relationship Id="rId63" Type="http://schemas.openxmlformats.org/officeDocument/2006/relationships/hyperlink" Target="consultantplus://offline/ref=8CB68EB81C51D8B1D811D533C76F71BDD11C2514EF6404D42675FE866ED50ECC42B9C5E6FB4E457FECC4BB7487D769CA39D69CA64358F3EB181E5D5Be758H" TargetMode="External"/><Relationship Id="rId68" Type="http://schemas.openxmlformats.org/officeDocument/2006/relationships/hyperlink" Target="consultantplus://offline/ref=8CB68EB81C51D8B1D811D533C76F71BDD11C2514EF6B01D12775FE866ED50ECC42B9C5E6FB4E457FECC4BB7086D769CA39D69CA64358F3EB181E5D5Be758H" TargetMode="External"/><Relationship Id="rId84" Type="http://schemas.openxmlformats.org/officeDocument/2006/relationships/hyperlink" Target="consultantplus://offline/ref=8CB68EB81C51D8B1D811D533C76F71BDD11C2514E86D00D12E78FE866ED50ECC42B9C5E6FB4E457FECC4BB7087D769CA39D69CA64358F3EB181E5D5Be758H" TargetMode="External"/><Relationship Id="rId89" Type="http://schemas.openxmlformats.org/officeDocument/2006/relationships/hyperlink" Target="consultantplus://offline/ref=8CB68EB81C51D8B1D811D533C76F71BDD11C2514E86C0ED02071FE866ED50ECC42B9C5E6FB4E457FECC4BB7089D769CA39D69CA64358F3EB181E5D5Be758H" TargetMode="External"/><Relationship Id="rId112" Type="http://schemas.openxmlformats.org/officeDocument/2006/relationships/hyperlink" Target="consultantplus://offline/ref=8CB68EB81C51D8B1D811D533C76F71BDD11C2514E86C07D62573FE866ED50ECC42B9C5E6FB4E457FECC4B97480D769CA39D69CA64358F3EB181E5D5Be758H" TargetMode="External"/><Relationship Id="rId133" Type="http://schemas.openxmlformats.org/officeDocument/2006/relationships/hyperlink" Target="consultantplus://offline/ref=8CB68EB81C51D8B1D811D533C76F71BDD11C2514EE6901D22078FE866ED50ECC42B9C5E6E94E1D73EDCCA57180C23F9B7Fe857H" TargetMode="External"/><Relationship Id="rId138" Type="http://schemas.openxmlformats.org/officeDocument/2006/relationships/hyperlink" Target="consultantplus://offline/ref=8CB68EB81C51D8B1D811D533C76F71BDD11C2514EE6A06D42570FE866ED50ECC42B9C5E6E94E1D73EDCCA57180C23F9B7Fe857H" TargetMode="External"/><Relationship Id="rId154" Type="http://schemas.openxmlformats.org/officeDocument/2006/relationships/hyperlink" Target="consultantplus://offline/ref=8CB68EB81C51D8B1D811D533C76F71BDD11C2514EF6906D22472FE866ED50ECC42B9C5E6E94E1D73EDCCA57180C23F9B7Fe857H" TargetMode="External"/><Relationship Id="rId16" Type="http://schemas.openxmlformats.org/officeDocument/2006/relationships/hyperlink" Target="consultantplus://offline/ref=8CB68EB81C51D8B1D811D533C76F71BDD11C2514E86D00D12E78FE866ED50ECC42B9C5E6FB4E457FECC4BB7184D769CA39D69CA64358F3EB181E5D5Be758H" TargetMode="External"/><Relationship Id="rId107" Type="http://schemas.openxmlformats.org/officeDocument/2006/relationships/hyperlink" Target="consultantplus://offline/ref=8CB68EB81C51D8B1D811D533C76F71BDD11C2514E86C0ED02071FE866ED50ECC42B9C5E6FB4E457FECC4BB7886D769CA39D69CA64358F3EB181E5D5Be758H" TargetMode="External"/><Relationship Id="rId11" Type="http://schemas.openxmlformats.org/officeDocument/2006/relationships/hyperlink" Target="consultantplus://offline/ref=8CB68EB81C51D8B1D811D533C76F71BDD11C2514EF6504D52573FE866ED50ECC42B9C5E6FB4E457FECC4BB7184D769CA39D69CA64358F3EB181E5D5Be758H" TargetMode="External"/><Relationship Id="rId32" Type="http://schemas.openxmlformats.org/officeDocument/2006/relationships/hyperlink" Target="consultantplus://offline/ref=8CB68EB81C51D8B1D811D533C76F71BDD11C2514EF6506D52478FE866ED50ECC42B9C5E6FB4E457FECC4BB7184D769CA39D69CA64358F3EB181E5D5Be758H" TargetMode="External"/><Relationship Id="rId37" Type="http://schemas.openxmlformats.org/officeDocument/2006/relationships/hyperlink" Target="consultantplus://offline/ref=8CB68EB81C51D8B1D811D533C76F71BDD11C2514EF6403D72676FE866ED50ECC42B9C5E6FB4E457FECC4BB7184D769CA39D69CA64358F3EB181E5D5Be758H" TargetMode="External"/><Relationship Id="rId53" Type="http://schemas.openxmlformats.org/officeDocument/2006/relationships/hyperlink" Target="consultantplus://offline/ref=8CB68EB81C51D8B1D811D533C76F71BDD11C2514EF6404D42675FE866ED50ECC42B9C5E6FB4E457FECC4BB7485D769CA39D69CA64358F3EB181E5D5Be758H" TargetMode="External"/><Relationship Id="rId58" Type="http://schemas.openxmlformats.org/officeDocument/2006/relationships/hyperlink" Target="consultantplus://offline/ref=8CB68EB81C51D8B1D811CB3ED1032FB7D6157E1AEC6D0D867B24F8D13185089902F9C3B3B80A487FEFCFEF20C589309A759D91A65544F3E8e052H" TargetMode="External"/><Relationship Id="rId74" Type="http://schemas.openxmlformats.org/officeDocument/2006/relationships/hyperlink" Target="consultantplus://offline/ref=8CB68EB81C51D8B1D811D533C76F71BDD11C2514EF6B06D92377FE866ED50ECC42B9C5E6FB4E457FECC4BB7584D769CA39D69CA64358F3EB181E5D5Be758H" TargetMode="External"/><Relationship Id="rId79" Type="http://schemas.openxmlformats.org/officeDocument/2006/relationships/hyperlink" Target="consultantplus://offline/ref=8CB68EB81C51D8B1D811D533C76F71BDD11C2514EF6504D52573FE866ED50ECC42B9C5E6FB4E457FECC4BB7086D769CA39D69CA64358F3EB181E5D5Be758H" TargetMode="External"/><Relationship Id="rId102" Type="http://schemas.openxmlformats.org/officeDocument/2006/relationships/hyperlink" Target="consultantplus://offline/ref=8CB68EB81C51D8B1D811D533C76F71BDD11C2514E86C0ED02071FE866ED50ECC42B9C5E6FB4E457FECC4BB7088D769CA39D69CA64358F3EB181E5D5Be758H" TargetMode="External"/><Relationship Id="rId123" Type="http://schemas.openxmlformats.org/officeDocument/2006/relationships/hyperlink" Target="consultantplus://offline/ref=8CB68EB81C51D8B1D811D533C76F71BDD11C2514E86D02D12575FE866ED50ECC42B9C5E6FB4E457FECC4B87880D769CA39D69CA64358F3EB181E5D5Be758H" TargetMode="External"/><Relationship Id="rId128" Type="http://schemas.openxmlformats.org/officeDocument/2006/relationships/hyperlink" Target="consultantplus://offline/ref=8CB68EB81C51D8B1D811D533C76F71BDD11C2514EE6C01D32678FE866ED50ECC42B9C5E6E94E1D73EDCCA57180C23F9B7Fe857H" TargetMode="External"/><Relationship Id="rId144" Type="http://schemas.openxmlformats.org/officeDocument/2006/relationships/hyperlink" Target="consultantplus://offline/ref=8CB68EB81C51D8B1D811D533C76F71BDD11C2514EE6502D62779FE866ED50ECC42B9C5E6E94E1D73EDCCA57180C23F9B7Fe857H" TargetMode="External"/><Relationship Id="rId149" Type="http://schemas.openxmlformats.org/officeDocument/2006/relationships/hyperlink" Target="consultantplus://offline/ref=8CB68EB81C51D8B1D811D533C76F71BDD11C2514EF6C04D72276FE866ED50ECC42B9C5E6E94E1D73EDCCA57180C23F9B7Fe857H" TargetMode="External"/><Relationship Id="rId5" Type="http://schemas.openxmlformats.org/officeDocument/2006/relationships/hyperlink" Target="consultantplus://offline/ref=8CB68EB81C51D8B1D811D533C76F71BDD11C2514EF6804D32E74FE866ED50ECC42B9C5E6FB4E457FECC4BB7184D769CA39D69CA64358F3EB181E5D5Be758H" TargetMode="External"/><Relationship Id="rId90" Type="http://schemas.openxmlformats.org/officeDocument/2006/relationships/hyperlink" Target="consultantplus://offline/ref=8CB68EB81C51D8B1D811D533C76F71BDD11C2514EF6504D32F74FE866ED50ECC42B9C5E6FB4E457FECC4BB7089D769CA39D69CA64358F3EB181E5D5Be758H" TargetMode="External"/><Relationship Id="rId95" Type="http://schemas.openxmlformats.org/officeDocument/2006/relationships/hyperlink" Target="consultantplus://offline/ref=8CB68EB81C51D8B1D811D533C76F71BDD11C2514EF6B06D92377FE866ED50ECC42B9C5E6FB4E457FECC4BB7587D769CA39D69CA64358F3EB181E5D5Be758H" TargetMode="External"/><Relationship Id="rId22" Type="http://schemas.openxmlformats.org/officeDocument/2006/relationships/hyperlink" Target="consultantplus://offline/ref=8CB68EB81C51D8B1D811CB3ED1032FB7D6117E11EC650D867B24F8D13185089902F9C3B3B8094A76EDCFEF20C589309A759D91A65544F3E8e052H" TargetMode="External"/><Relationship Id="rId27" Type="http://schemas.openxmlformats.org/officeDocument/2006/relationships/hyperlink" Target="consultantplus://offline/ref=8CB68EB81C51D8B1D811D533C76F71BDD11C2514E86D0ED02172FE866ED50ECC42B9C5E6FB4E457FECC4BD7082D769CA39D69CA64358F3EB181E5D5Be758H" TargetMode="External"/><Relationship Id="rId43" Type="http://schemas.openxmlformats.org/officeDocument/2006/relationships/hyperlink" Target="consultantplus://offline/ref=8CB68EB81C51D8B1D811D533C76F71BDD11C2514E86C03D12474FE866ED50ECC42B9C5E6FB4E457FECC4BB7184D769CA39D69CA64358F3EB181E5D5Be758H" TargetMode="External"/><Relationship Id="rId48" Type="http://schemas.openxmlformats.org/officeDocument/2006/relationships/hyperlink" Target="consultantplus://offline/ref=8CB68EB81C51D8B1D811D533C76F71BDD11C2514E86D0FD72777FE866ED50ECC42B9C5E6FB4E457FECC4BB7083D769CA39D69CA64358F3EB181E5D5Be758H" TargetMode="External"/><Relationship Id="rId64" Type="http://schemas.openxmlformats.org/officeDocument/2006/relationships/hyperlink" Target="consultantplus://offline/ref=8CB68EB81C51D8B1D811D533C76F71BDD11C2514EF6404D42675FE866ED50ECC42B9C5E6FB4E457FECC4BB7487D769CA39D69CA64358F3EB181E5D5Be758H" TargetMode="External"/><Relationship Id="rId69" Type="http://schemas.openxmlformats.org/officeDocument/2006/relationships/hyperlink" Target="consultantplus://offline/ref=8CB68EB81C51D8B1D811D533C76F71BDD11C2514EF6B01D12775FE866ED50ECC42B9C5E6FB4E457FECC4BB7380D769CA39D69CA64358F3EB181E5D5Be758H" TargetMode="External"/><Relationship Id="rId113" Type="http://schemas.openxmlformats.org/officeDocument/2006/relationships/hyperlink" Target="consultantplus://offline/ref=8CB68EB81C51D8B1D811D533C76F71BDD11C2514E86C0ED02071FE866ED50ECC42B9C5E6FB4E457FECC4B97381D769CA39D69CA64358F3EB181E5D5Be758H" TargetMode="External"/><Relationship Id="rId118" Type="http://schemas.openxmlformats.org/officeDocument/2006/relationships/hyperlink" Target="consultantplus://offline/ref=8CB68EB81C51D8B1D811D533C76F71BDD11C2514E86C0ED02071FE866ED50ECC42B9C5E6FB4E457FECC4B97488D769CA39D69CA64358F3EB181E5D5Be758H" TargetMode="External"/><Relationship Id="rId134" Type="http://schemas.openxmlformats.org/officeDocument/2006/relationships/hyperlink" Target="consultantplus://offline/ref=8CB68EB81C51D8B1D811D533C76F71BDD11C2514EE690ED72674FE866ED50ECC42B9C5E6E94E1D73EDCCA57180C23F9B7Fe857H" TargetMode="External"/><Relationship Id="rId139" Type="http://schemas.openxmlformats.org/officeDocument/2006/relationships/hyperlink" Target="consultantplus://offline/ref=8CB68EB81C51D8B1D811D533C76F71BDD11C2514EE6A07D42677FE866ED50ECC42B9C5E6E94E1D73EDCCA57180C23F9B7Fe857H" TargetMode="External"/><Relationship Id="rId80" Type="http://schemas.openxmlformats.org/officeDocument/2006/relationships/hyperlink" Target="consultantplus://offline/ref=8CB68EB81C51D8B1D811D533C76F71BDD11C2514EF6502D82577FE866ED50ECC42B9C5E6FB4E457FECC4BB7089D769CA39D69CA64358F3EB181E5D5Be758H" TargetMode="External"/><Relationship Id="rId85" Type="http://schemas.openxmlformats.org/officeDocument/2006/relationships/hyperlink" Target="consultantplus://offline/ref=8CB68EB81C51D8B1D811D533C76F71BDD11C2514E86D0ED62571FE866ED50ECC42B9C5E6FB4E457FECC4BB7081D769CA39D69CA64358F3EB181E5D5Be758H" TargetMode="External"/><Relationship Id="rId150" Type="http://schemas.openxmlformats.org/officeDocument/2006/relationships/hyperlink" Target="consultantplus://offline/ref=8CB68EB81C51D8B1D811D533C76F71BDD11C2514EF6F05D72E75FE866ED50ECC42B9C5E6E94E1D73EDCCA57180C23F9B7Fe857H" TargetMode="External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8CB68EB81C51D8B1D811D533C76F71BDD11C2514EF6502D82577FE866ED50ECC42B9C5E6FB4E457FECC4BB7184D769CA39D69CA64358F3EB181E5D5Be758H" TargetMode="External"/><Relationship Id="rId17" Type="http://schemas.openxmlformats.org/officeDocument/2006/relationships/hyperlink" Target="consultantplus://offline/ref=8CB68EB81C51D8B1D811D533C76F71BDD11C2514E86D0ED62571FE866ED50ECC42B9C5E6FB4E457FECC4BB7184D769CA39D69CA64358F3EB181E5D5Be758H" TargetMode="External"/><Relationship Id="rId25" Type="http://schemas.openxmlformats.org/officeDocument/2006/relationships/hyperlink" Target="consultantplus://offline/ref=8CB68EB81C51D8B1D811D533C76F71BDD11C2514E86D0ED52F71FE866ED50ECC42B9C5E6E94E1D73EDCCA57180C23F9B7Fe857H" TargetMode="External"/><Relationship Id="rId33" Type="http://schemas.openxmlformats.org/officeDocument/2006/relationships/hyperlink" Target="consultantplus://offline/ref=8CB68EB81C51D8B1D811D533C76F71BDD11C2514EF6504D32F74FE866ED50ECC42B9C5E6FB4E457FECC4BB7184D769CA39D69CA64358F3EB181E5D5Be758H" TargetMode="External"/><Relationship Id="rId38" Type="http://schemas.openxmlformats.org/officeDocument/2006/relationships/hyperlink" Target="consultantplus://offline/ref=8CB68EB81C51D8B1D811D533C76F71BDD11C2514E86D02D12575FE866ED50ECC42B9C5E6FB4E457FECC4BB7184D769CA39D69CA64358F3EB181E5D5Be758H" TargetMode="External"/><Relationship Id="rId46" Type="http://schemas.openxmlformats.org/officeDocument/2006/relationships/hyperlink" Target="consultantplus://offline/ref=8CB68EB81C51D8B1D811D533C76F71BDD11C2514EF6404D42675FE866ED50ECC42B9C5E6FB4E457FECC4BB7082D769CA39D69CA64358F3EB181E5D5Be758H" TargetMode="External"/><Relationship Id="rId59" Type="http://schemas.openxmlformats.org/officeDocument/2006/relationships/hyperlink" Target="consultantplus://offline/ref=8CB68EB81C51D8B1D811CB3ED1032FB7D1157A1BEE6F0D867B24F8D13185089902F9C3B3B80A487FE8CFEF20C589309A759D91A65544F3E8e052H" TargetMode="External"/><Relationship Id="rId67" Type="http://schemas.openxmlformats.org/officeDocument/2006/relationships/hyperlink" Target="consultantplus://offline/ref=8CB68EB81C51D8B1D811D533C76F71BDD11C2514EF6B01D12775FE866ED50ECC42B9C5E6FB4E457FECC4BB7089D769CA39D69CA64358F3EB181E5D5Be758H" TargetMode="External"/><Relationship Id="rId103" Type="http://schemas.openxmlformats.org/officeDocument/2006/relationships/hyperlink" Target="consultantplus://offline/ref=8CB68EB81C51D8B1D811D533C76F71BDD11C2514E86D0FD72777FE866ED50ECC42B9C5E6FB4E457FECC4BB7388D769CA39D69CA64358F3EB181E5D5Be758H" TargetMode="External"/><Relationship Id="rId108" Type="http://schemas.openxmlformats.org/officeDocument/2006/relationships/hyperlink" Target="consultantplus://offline/ref=8CB68EB81C51D8B1D811D533C76F71BDD11C2514E86C0ED02071FE866ED50ECC42B9C5E6FB4E457FECC4BA7584D769CA39D69CA64358F3EB181E5D5Be758H" TargetMode="External"/><Relationship Id="rId116" Type="http://schemas.openxmlformats.org/officeDocument/2006/relationships/hyperlink" Target="consultantplus://offline/ref=8CB68EB81C51D8B1D811D533C76F71BDD11C2514E86C03D12474FE866ED50ECC42B9C5E6FB4E457FECC4BA7988D769CA39D69CA64358F3EB181E5D5Be758H" TargetMode="External"/><Relationship Id="rId124" Type="http://schemas.openxmlformats.org/officeDocument/2006/relationships/hyperlink" Target="consultantplus://offline/ref=8CB68EB81C51D8B1D811D533C76F71BDD11C2514EF6806D72079FE866ED50ECC42B9C5E6E94E1D73EDCCA57180C23F9B7Fe857H" TargetMode="External"/><Relationship Id="rId129" Type="http://schemas.openxmlformats.org/officeDocument/2006/relationships/hyperlink" Target="consultantplus://offline/ref=8CB68EB81C51D8B1D811D533C76F71BDD11C2514EE6F05D72F70FE866ED50ECC42B9C5E6E94E1D73EDCCA57180C23F9B7Fe857H" TargetMode="External"/><Relationship Id="rId137" Type="http://schemas.openxmlformats.org/officeDocument/2006/relationships/hyperlink" Target="consultantplus://offline/ref=8CB68EB81C51D8B1D811D533C76F71BDD11C2514EE6B02D22378FE866ED50ECC42B9C5E6E94E1D73EDCCA57180C23F9B7Fe857H" TargetMode="External"/><Relationship Id="rId20" Type="http://schemas.openxmlformats.org/officeDocument/2006/relationships/hyperlink" Target="consultantplus://offline/ref=8CB68EB81C51D8B1D811D533C76F71BDD11C2514E86C03D12474FE866ED50ECC42B9C5E6FB4E457FECC4BB7184D769CA39D69CA64358F3EB181E5D5Be758H" TargetMode="External"/><Relationship Id="rId41" Type="http://schemas.openxmlformats.org/officeDocument/2006/relationships/hyperlink" Target="consultantplus://offline/ref=8CB68EB81C51D8B1D811D533C76F71BDD11C2514E86D0FD72777FE866ED50ECC42B9C5E6FB4E457FECC4BB7184D769CA39D69CA64358F3EB181E5D5Be758H" TargetMode="External"/><Relationship Id="rId54" Type="http://schemas.openxmlformats.org/officeDocument/2006/relationships/hyperlink" Target="consultantplus://offline/ref=8CB68EB81C51D8B1D811D533C76F71BDD11C2514EF6A05D92674FE866ED50ECC42B9C5E6E94E1D73EDCCA57180C23F9B7Fe857H" TargetMode="External"/><Relationship Id="rId62" Type="http://schemas.openxmlformats.org/officeDocument/2006/relationships/hyperlink" Target="consultantplus://offline/ref=8CB68EB81C51D8B1D811D533C76F71BDD11C2514EF6404D42675FE866ED50ECC42B9C5E6FB4E457FECC4BB7486D769CA39D69CA64358F3EB181E5D5Be758H" TargetMode="External"/><Relationship Id="rId70" Type="http://schemas.openxmlformats.org/officeDocument/2006/relationships/hyperlink" Target="consultantplus://offline/ref=8CB68EB81C51D8B1D811D533C76F71BDD11C2514EF6B01D12775FE866ED50ECC42B9C5E6FB4E457FECC4BB7086D769CA39D69CA64358F3EB181E5D5Be758H" TargetMode="External"/><Relationship Id="rId75" Type="http://schemas.openxmlformats.org/officeDocument/2006/relationships/hyperlink" Target="consultantplus://offline/ref=8CB68EB81C51D8B1D811D533C76F71BDD11C2514EF6B01D12775FE866ED50ECC42B9C5E6FB4E457FECC4BB7382D769CA39D69CA64358F3EB181E5D5Be758H" TargetMode="External"/><Relationship Id="rId83" Type="http://schemas.openxmlformats.org/officeDocument/2006/relationships/hyperlink" Target="consultantplus://offline/ref=8CB68EB81C51D8B1D811D533C76F71BDD11C2514E86D02D12575FE866ED50ECC42B9C5E6FB4E457FECC4BB7086D769CA39D69CA64358F3EB181E5D5Be758H" TargetMode="External"/><Relationship Id="rId88" Type="http://schemas.openxmlformats.org/officeDocument/2006/relationships/hyperlink" Target="consultantplus://offline/ref=8CB68EB81C51D8B1D811D533C76F71BDD11C2514E86C03D12474FE866ED50ECC42B9C5E6FB4E457FECC4BB7086D769CA39D69CA64358F3EB181E5D5Be758H" TargetMode="External"/><Relationship Id="rId91" Type="http://schemas.openxmlformats.org/officeDocument/2006/relationships/hyperlink" Target="consultantplus://offline/ref=8CB68EB81C51D8B1D811D533C76F71BDD11C2514E86D0FD72777FE866ED50ECC42B9C5E6FB4E457FECC4BB7383D769CA39D69CA64358F3EB181E5D5Be758H" TargetMode="External"/><Relationship Id="rId96" Type="http://schemas.openxmlformats.org/officeDocument/2006/relationships/hyperlink" Target="consultantplus://offline/ref=8CB68EB81C51D8B1D811D533C76F71BDD11C2514EF6A04D82370FE866ED50ECC42B9C5E6FB4E457FECC4BB7283D769CA39D69CA64358F3EB181E5D5Be758H" TargetMode="External"/><Relationship Id="rId111" Type="http://schemas.openxmlformats.org/officeDocument/2006/relationships/hyperlink" Target="consultantplus://offline/ref=8CB68EB81C51D8B1D811D533C76F71BDD11C2514E86C0ED02071FE866ED50ECC42B9C5E6FB4E457FECC4BA7981D769CA39D69CA64358F3EB181E5D5Be758H" TargetMode="External"/><Relationship Id="rId132" Type="http://schemas.openxmlformats.org/officeDocument/2006/relationships/hyperlink" Target="consultantplus://offline/ref=8CB68EB81C51D8B1D811D533C76F71BDD11C2514EE6907D92776FE866ED50ECC42B9C5E6E94E1D73EDCCA57180C23F9B7Fe857H" TargetMode="External"/><Relationship Id="rId140" Type="http://schemas.openxmlformats.org/officeDocument/2006/relationships/hyperlink" Target="consultantplus://offline/ref=8CB68EB81C51D8B1D811D533C76F71BDD11C2514EE6A02D02175FE866ED50ECC42B9C5E6E94E1D73EDCCA57180C23F9B7Fe857H" TargetMode="External"/><Relationship Id="rId145" Type="http://schemas.openxmlformats.org/officeDocument/2006/relationships/hyperlink" Target="consultantplus://offline/ref=8CB68EB81C51D8B1D811D533C76F71BDD11C2514EE650FD82278FE866ED50ECC42B9C5E6E94E1D73EDCCA57180C23F9B7Fe857H" TargetMode="External"/><Relationship Id="rId153" Type="http://schemas.openxmlformats.org/officeDocument/2006/relationships/hyperlink" Target="consultantplus://offline/ref=8CB68EB81C51D8B1D811D533C76F71BDD11C2514EF6E00D82671FE866ED50ECC42B9C5E6E94E1D73EDCCA57180C23F9B7Fe85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68EB81C51D8B1D811D533C76F71BDD11C2514EF6B06D92377FE866ED50ECC42B9C5E6FB4E457FECC4BB7184D769CA39D69CA64358F3EB181E5D5Be758H" TargetMode="External"/><Relationship Id="rId15" Type="http://schemas.openxmlformats.org/officeDocument/2006/relationships/hyperlink" Target="consultantplus://offline/ref=8CB68EB81C51D8B1D811D533C76F71BDD11C2514E86D02D12575FE866ED50ECC42B9C5E6FB4E457FECC4BB7184D769CA39D69CA64358F3EB181E5D5Be758H" TargetMode="External"/><Relationship Id="rId23" Type="http://schemas.openxmlformats.org/officeDocument/2006/relationships/hyperlink" Target="consultantplus://offline/ref=8CB68EB81C51D8B1D811D533C76F71BDD11C2514EF6E03D12175FE866ED50ECC42B9C5E6E94E1D73EDCCA57180C23F9B7Fe857H" TargetMode="External"/><Relationship Id="rId28" Type="http://schemas.openxmlformats.org/officeDocument/2006/relationships/hyperlink" Target="consultantplus://offline/ref=8CB68EB81C51D8B1D811D533C76F71BDD11C2514EF6804D32E74FE866ED50ECC42B9C5E6FB4E457FECC4BB7184D769CA39D69CA64358F3EB181E5D5Be758H" TargetMode="External"/><Relationship Id="rId36" Type="http://schemas.openxmlformats.org/officeDocument/2006/relationships/hyperlink" Target="consultantplus://offline/ref=8CB68EB81C51D8B1D811D533C76F71BDD11C2514EF6404D42675FE866ED50ECC42B9C5E6FB4E457FECC4BB7184D769CA39D69CA64358F3EB181E5D5Be758H" TargetMode="External"/><Relationship Id="rId49" Type="http://schemas.openxmlformats.org/officeDocument/2006/relationships/hyperlink" Target="consultantplus://offline/ref=8CB68EB81C51D8B1D811D533C76F71BDD11C2514EF6404D42675FE866ED50ECC42B9C5E6FB4E457FECC4BB7283D769CA39D69CA64358F3EB181E5D5Be758H" TargetMode="External"/><Relationship Id="rId57" Type="http://schemas.openxmlformats.org/officeDocument/2006/relationships/hyperlink" Target="consultantplus://offline/ref=8CB68EB81C51D8B1D811CB3ED1032FB7D6157E1AEC6D0D867B24F8D13185089902F9C3B3B80A487FEFCFEF20C589309A759D91A65544F3E8e052H" TargetMode="External"/><Relationship Id="rId106" Type="http://schemas.openxmlformats.org/officeDocument/2006/relationships/hyperlink" Target="consultantplus://offline/ref=8CB68EB81C51D8B1D811D533C76F71BDD11C2514E86D0FD72777FE866ED50ECC42B9C5E6FB4E457FECC4BB7286D769CA39D69CA64358F3EB181E5D5Be758H" TargetMode="External"/><Relationship Id="rId114" Type="http://schemas.openxmlformats.org/officeDocument/2006/relationships/hyperlink" Target="consultantplus://offline/ref=8CB68EB81C51D8B1D811D533C76F71BDD11C2514E86C07D62573FE866ED50ECC42B9C5E6FB4E457FECC4B87180D769CA39D69CA64358F3EB181E5D5Be758H" TargetMode="External"/><Relationship Id="rId119" Type="http://schemas.openxmlformats.org/officeDocument/2006/relationships/hyperlink" Target="consultantplus://offline/ref=8CB68EB81C51D8B1D811D533C76F71BDD11C2514E86D0FD72777FE866ED50ECC42B9C5E6FB4E457FECC4BA7381D769CA39D69CA64358F3EB181E5D5Be758H" TargetMode="External"/><Relationship Id="rId127" Type="http://schemas.openxmlformats.org/officeDocument/2006/relationships/hyperlink" Target="consultantplus://offline/ref=8CB68EB81C51D8B1D811D533C76F71BDD11C2514EE6C07D62F79FE866ED50ECC42B9C5E6E94E1D73EDCCA57180C23F9B7Fe857H" TargetMode="External"/><Relationship Id="rId10" Type="http://schemas.openxmlformats.org/officeDocument/2006/relationships/hyperlink" Target="consultantplus://offline/ref=8CB68EB81C51D8B1D811D533C76F71BDD11C2514EF6504D32F74FE866ED50ECC42B9C5E6FB4E457FECC4BB7184D769CA39D69CA64358F3EB181E5D5Be758H" TargetMode="External"/><Relationship Id="rId31" Type="http://schemas.openxmlformats.org/officeDocument/2006/relationships/hyperlink" Target="consultantplus://offline/ref=8CB68EB81C51D8B1D811D533C76F71BDD11C2514EF6A04D82370FE866ED50ECC42B9C5E6FB4E457FECC4BB7184D769CA39D69CA64358F3EB181E5D5Be758H" TargetMode="External"/><Relationship Id="rId44" Type="http://schemas.openxmlformats.org/officeDocument/2006/relationships/hyperlink" Target="consultantplus://offline/ref=8CB68EB81C51D8B1D811D533C76F71BDD11C2514E86C0ED02071FE866ED50ECC42B9C5E6FB4E457FECC4BB7184D769CA39D69CA64358F3EB181E5D5Be758H" TargetMode="External"/><Relationship Id="rId52" Type="http://schemas.openxmlformats.org/officeDocument/2006/relationships/hyperlink" Target="consultantplus://offline/ref=8CB68EB81C51D8B1D811D533C76F71BDD11C2514EF6E03D12175FE866ED50ECC42B9C5E6FB4E457FECC4BB7083D769CA39D69CA64358F3EB181E5D5Be758H" TargetMode="External"/><Relationship Id="rId60" Type="http://schemas.openxmlformats.org/officeDocument/2006/relationships/hyperlink" Target="consultantplus://offline/ref=8CB68EB81C51D8B1D811CB3ED1032FB7D1157A1BEE6F0D867B24F8D13185089902F9C3B3B80A487FE8CFEF20C589309A759D91A65544F3E8e052H" TargetMode="External"/><Relationship Id="rId65" Type="http://schemas.openxmlformats.org/officeDocument/2006/relationships/hyperlink" Target="consultantplus://offline/ref=8CB68EB81C51D8B1D811D533C76F71BDD11C2514EF6404D42675FE866ED50ECC42B9C5E6FB4E457FECC4BB7487D769CA39D69CA64358F3EB181E5D5Be758H" TargetMode="External"/><Relationship Id="rId73" Type="http://schemas.openxmlformats.org/officeDocument/2006/relationships/hyperlink" Target="consultantplus://offline/ref=8CB68EB81C51D8B1D811D533C76F71BDD11C2514EF6804D32E74FE866ED50ECC42B9C5E6FB4E457FECC4BB7481D769CA39D69CA64358F3EB181E5D5Be758H" TargetMode="External"/><Relationship Id="rId78" Type="http://schemas.openxmlformats.org/officeDocument/2006/relationships/hyperlink" Target="consultantplus://offline/ref=8CB68EB81C51D8B1D811D533C76F71BDD11C2514EF6504D32F74FE866ED50ECC42B9C5E6FB4E457FECC4BB7086D769CA39D69CA64358F3EB181E5D5Be758H" TargetMode="External"/><Relationship Id="rId81" Type="http://schemas.openxmlformats.org/officeDocument/2006/relationships/hyperlink" Target="consultantplus://offline/ref=8CB68EB81C51D8B1D811D533C76F71BDD11C2514EF6404D42675FE866ED50ECC42B9C5E6FB4E457FECC4BB7786D769CA39D69CA64358F3EB181E5D5Be758H" TargetMode="External"/><Relationship Id="rId86" Type="http://schemas.openxmlformats.org/officeDocument/2006/relationships/hyperlink" Target="consultantplus://offline/ref=8CB68EB81C51D8B1D811D533C76F71BDD11C2514E86D0FD72777FE866ED50ECC42B9C5E6FB4E457FECC4BB7380D769CA39D69CA64358F3EB181E5D5Be758H" TargetMode="External"/><Relationship Id="rId94" Type="http://schemas.openxmlformats.org/officeDocument/2006/relationships/hyperlink" Target="consultantplus://offline/ref=8CB68EB81C51D8B1D811D533C76F71BDD11C2514EF6506D52478FE866ED50ECC42B9C5E6FB4E457FECC4BB7089D769CA39D69CA64358F3EB181E5D5Be758H" TargetMode="External"/><Relationship Id="rId99" Type="http://schemas.openxmlformats.org/officeDocument/2006/relationships/hyperlink" Target="consultantplus://offline/ref=8CB68EB81C51D8B1D811D533C76F71BDD11C2514E86D02D12575FE866ED50ECC42B9C5E6FB4E457FECC4BB7089D769CA39D69CA64358F3EB181E5D5Be758H" TargetMode="External"/><Relationship Id="rId101" Type="http://schemas.openxmlformats.org/officeDocument/2006/relationships/hyperlink" Target="consultantplus://offline/ref=8CB68EB81C51D8B1D811D533C76F71BDD11C2514E86C07D62573FE866ED50ECC42B9C5E6FB4E457FECC4BB7089D769CA39D69CA64358F3EB181E5D5Be758H" TargetMode="External"/><Relationship Id="rId122" Type="http://schemas.openxmlformats.org/officeDocument/2006/relationships/hyperlink" Target="consultantplus://offline/ref=8CB68EB81C51D8B1D811D533C76F71BDD11C2514EF6403D72676FE866ED50ECC42B9C5E6FB4E457FECC4B97587D769CA39D69CA64358F3EB181E5D5Be758H" TargetMode="External"/><Relationship Id="rId130" Type="http://schemas.openxmlformats.org/officeDocument/2006/relationships/hyperlink" Target="consultantplus://offline/ref=8CB68EB81C51D8B1D811D533C76F71BDD11C2514EE6F00D12570FE866ED50ECC42B9C5E6E94E1D73EDCCA57180C23F9B7Fe857H" TargetMode="External"/><Relationship Id="rId135" Type="http://schemas.openxmlformats.org/officeDocument/2006/relationships/hyperlink" Target="consultantplus://offline/ref=8CB68EB81C51D8B1D811D533C76F71BDD11C2514EE6803D62474FE866ED50ECC42B9C5E6E94E1D73EDCCA57180C23F9B7Fe857H" TargetMode="External"/><Relationship Id="rId143" Type="http://schemas.openxmlformats.org/officeDocument/2006/relationships/hyperlink" Target="consultantplus://offline/ref=8CB68EB81C51D8B1D811D533C76F71BDD11C2514EE6506D52F73FE866ED50ECC42B9C5E6E94E1D73EDCCA57180C23F9B7Fe857H" TargetMode="External"/><Relationship Id="rId148" Type="http://schemas.openxmlformats.org/officeDocument/2006/relationships/hyperlink" Target="consultantplus://offline/ref=8CB68EB81C51D8B1D811D533C76F71BDD11C2514EF6D06D42077FE866ED50ECC42B9C5E6E94E1D73EDCCA57180C23F9B7Fe857H" TargetMode="External"/><Relationship Id="rId151" Type="http://schemas.openxmlformats.org/officeDocument/2006/relationships/hyperlink" Target="consultantplus://offline/ref=8CB68EB81C51D8B1D811D533C76F71BDD11C2514EF6F03D62771FE866ED50ECC42B9C5E6E94E1D73EDCCA57180C23F9B7Fe857H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68EB81C51D8B1D811D533C76F71BDD11C2514EF6506D52478FE866ED50ECC42B9C5E6FB4E457FECC4BB7184D769CA39D69CA64358F3EB181E5D5Be758H" TargetMode="External"/><Relationship Id="rId13" Type="http://schemas.openxmlformats.org/officeDocument/2006/relationships/hyperlink" Target="consultantplus://offline/ref=8CB68EB81C51D8B1D811D533C76F71BDD11C2514EF6404D42675FE866ED50ECC42B9C5E6FB4E457FECC4BB7184D769CA39D69CA64358F3EB181E5D5Be758H" TargetMode="External"/><Relationship Id="rId18" Type="http://schemas.openxmlformats.org/officeDocument/2006/relationships/hyperlink" Target="consultantplus://offline/ref=8CB68EB81C51D8B1D811D533C76F71BDD11C2514E86D0FD72777FE866ED50ECC42B9C5E6FB4E457FECC4BB7184D769CA39D69CA64358F3EB181E5D5Be758H" TargetMode="External"/><Relationship Id="rId39" Type="http://schemas.openxmlformats.org/officeDocument/2006/relationships/hyperlink" Target="consultantplus://offline/ref=8CB68EB81C51D8B1D811D533C76F71BDD11C2514E86D00D12E78FE866ED50ECC42B9C5E6FB4E457FECC4BB7184D769CA39D69CA64358F3EB181E5D5Be758H" TargetMode="External"/><Relationship Id="rId109" Type="http://schemas.openxmlformats.org/officeDocument/2006/relationships/hyperlink" Target="consultantplus://offline/ref=8CB68EB81C51D8B1D811D533C76F71BDD11C2514E86C03D12474FE866ED50ECC42B9C5E6FB4E457FECC4BA7687D769CA39D69CA64358F3EB181E5D5Be758H" TargetMode="External"/><Relationship Id="rId34" Type="http://schemas.openxmlformats.org/officeDocument/2006/relationships/hyperlink" Target="consultantplus://offline/ref=8CB68EB81C51D8B1D811D533C76F71BDD11C2514EF6504D52573FE866ED50ECC42B9C5E6FB4E457FECC4BB7184D769CA39D69CA64358F3EB181E5D5Be758H" TargetMode="External"/><Relationship Id="rId50" Type="http://schemas.openxmlformats.org/officeDocument/2006/relationships/hyperlink" Target="consultantplus://offline/ref=8CB68EB81C51D8B1D811D533C76F71BDD11C2514EF6404D42675FE866ED50ECC42B9C5E6FB4E457FECC4BB7580D769CA39D69CA64358F3EB181E5D5Be758H" TargetMode="External"/><Relationship Id="rId55" Type="http://schemas.openxmlformats.org/officeDocument/2006/relationships/hyperlink" Target="consultantplus://offline/ref=8CB68EB81C51D8B1D811D533C76F71BDD11C2514E86D0ED52F71FE866ED50ECC42B9C5E6E94E1D73EDCCA57180C23F9B7Fe857H" TargetMode="External"/><Relationship Id="rId76" Type="http://schemas.openxmlformats.org/officeDocument/2006/relationships/hyperlink" Target="consultantplus://offline/ref=8CB68EB81C51D8B1D811D533C76F71BDD11C2514EF6A04D82370FE866ED50ECC42B9C5E6FB4E457FECC4BB7086D769CA39D69CA64358F3EB181E5D5Be758H" TargetMode="External"/><Relationship Id="rId97" Type="http://schemas.openxmlformats.org/officeDocument/2006/relationships/hyperlink" Target="consultantplus://offline/ref=8CB68EB81C51D8B1D811D533C76F71BDD11C2514EF6504D32F74FE866ED50ECC42B9C5E6FB4E457FECC4BB7283D769CA39D69CA64358F3EB181E5D5Be758H" TargetMode="External"/><Relationship Id="rId104" Type="http://schemas.openxmlformats.org/officeDocument/2006/relationships/hyperlink" Target="consultantplus://offline/ref=8CB68EB81C51D8B1D811D533C76F71BDD11C2514E86C0ED02071FE866ED50ECC42B9C5E6FB4E457FECC4BB7381D769CA39D69CA64358F3EB181E5D5Be758H" TargetMode="External"/><Relationship Id="rId120" Type="http://schemas.openxmlformats.org/officeDocument/2006/relationships/hyperlink" Target="consultantplus://offline/ref=8CB68EB81C51D8B1D811D533C76F71BDD11C2514E86D00D12E78FE866ED50ECC42B9C5E6FB4E457FECC4BA7087D769CA39D69CA64358F3EB181E5D5Be758H" TargetMode="External"/><Relationship Id="rId125" Type="http://schemas.openxmlformats.org/officeDocument/2006/relationships/hyperlink" Target="consultantplus://offline/ref=8CB68EB81C51D8B1D811D533C76F71BDD11C2514EE6D05D52270FE866ED50ECC42B9C5E6E94E1D73EDCCA57180C23F9B7Fe857H" TargetMode="External"/><Relationship Id="rId141" Type="http://schemas.openxmlformats.org/officeDocument/2006/relationships/hyperlink" Target="consultantplus://offline/ref=8CB68EB81C51D8B1D811D533C76F71BDD11C2514EE6A03D42171FE866ED50ECC42B9C5E6E94E1D73EDCCA57180C23F9B7Fe857H" TargetMode="External"/><Relationship Id="rId146" Type="http://schemas.openxmlformats.org/officeDocument/2006/relationships/hyperlink" Target="consultantplus://offline/ref=8CB68EB81C51D8B1D811D533C76F71BDD11C2514EE6404D32470FE866ED50ECC42B9C5E6E94E1D73EDCCA57180C23F9B7Fe857H" TargetMode="External"/><Relationship Id="rId7" Type="http://schemas.openxmlformats.org/officeDocument/2006/relationships/hyperlink" Target="consultantplus://offline/ref=8CB68EB81C51D8B1D811D533C76F71BDD11C2514EF6B01D12775FE866ED50ECC42B9C5E6FB4E457FECC4BB7184D769CA39D69CA64358F3EB181E5D5Be758H" TargetMode="External"/><Relationship Id="rId71" Type="http://schemas.openxmlformats.org/officeDocument/2006/relationships/hyperlink" Target="consultantplus://offline/ref=8CB68EB81C51D8B1D811D533C76F71BDD11C2514EF6B01D12775FE866ED50ECC42B9C5E6FB4E457FECC4BB7383D769CA39D69CA64358F3EB181E5D5Be758H" TargetMode="External"/><Relationship Id="rId92" Type="http://schemas.openxmlformats.org/officeDocument/2006/relationships/hyperlink" Target="consultantplus://offline/ref=8CB68EB81C51D8B1D811D533C76F71BDD11C2514EF6506D52478FE866ED50ECC42B9C5E6FB4E457FECC4BB7089D769CA39D69CA64358F3EB181E5D5Be758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CB68EB81C51D8B1D811D533C76F71BDD11C2514EF6B06D92377FE866ED50ECC42B9C5E6FB4E457FECC4BB7184D769CA39D69CA64358F3EB181E5D5Be758H" TargetMode="External"/><Relationship Id="rId24" Type="http://schemas.openxmlformats.org/officeDocument/2006/relationships/hyperlink" Target="consultantplus://offline/ref=8CB68EB81C51D8B1D811D533C76F71BDD11C2514EF6A05D92674FE866ED50ECC42B9C5E6E94E1D73EDCCA57180C23F9B7Fe857H" TargetMode="External"/><Relationship Id="rId40" Type="http://schemas.openxmlformats.org/officeDocument/2006/relationships/hyperlink" Target="consultantplus://offline/ref=8CB68EB81C51D8B1D811D533C76F71BDD11C2514E86D0ED62571FE866ED50ECC42B9C5E6FB4E457FECC4BB7184D769CA39D69CA64358F3EB181E5D5Be758H" TargetMode="External"/><Relationship Id="rId45" Type="http://schemas.openxmlformats.org/officeDocument/2006/relationships/hyperlink" Target="consultantplus://offline/ref=8CB68EB81C51D8B1D811D533C76F71BDD11C2514EF6404D42675FE866ED50ECC42B9C5E6FB4E457FECC4BB7081D769CA39D69CA64358F3EB181E5D5Be758H" TargetMode="External"/><Relationship Id="rId66" Type="http://schemas.openxmlformats.org/officeDocument/2006/relationships/hyperlink" Target="consultantplus://offline/ref=8CB68EB81C51D8B1D811D533C76F71BDD11C2514EF6404D42675FE866ED50ECC42B9C5E6FB4E457FECC4BB7781D769CA39D69CA64358F3EB181E5D5Be758H" TargetMode="External"/><Relationship Id="rId87" Type="http://schemas.openxmlformats.org/officeDocument/2006/relationships/hyperlink" Target="consultantplus://offline/ref=8CB68EB81C51D8B1D811D533C76F71BDD11C2514E86C07D62573FE866ED50ECC42B9C5E6FB4E457FECC4BB7086D769CA39D69CA64358F3EB181E5D5Be758H" TargetMode="External"/><Relationship Id="rId110" Type="http://schemas.openxmlformats.org/officeDocument/2006/relationships/hyperlink" Target="consultantplus://offline/ref=8CB68EB81C51D8B1D811D533C76F71BDD11C2514E86C07D62573FE866ED50ECC42B9C5E6FB4E457FECC4BB7587D769CA39D69CA64358F3EB181E5D5Be758H" TargetMode="External"/><Relationship Id="rId115" Type="http://schemas.openxmlformats.org/officeDocument/2006/relationships/hyperlink" Target="consultantplus://offline/ref=8CB68EB81C51D8B1D811D533C76F71BDD11C2514E86D0FD72777FE866ED50ECC42B9C5E6FB4E457FECC4BB7984D769CA39D69CA64358F3EB181E5D5Be758H" TargetMode="External"/><Relationship Id="rId131" Type="http://schemas.openxmlformats.org/officeDocument/2006/relationships/hyperlink" Target="consultantplus://offline/ref=8CB68EB81C51D8B1D811D533C76F71BDD11C2514EE6E0ED92177FE866ED50ECC42B9C5E6E94E1D73EDCCA57180C23F9B7Fe857H" TargetMode="External"/><Relationship Id="rId136" Type="http://schemas.openxmlformats.org/officeDocument/2006/relationships/hyperlink" Target="consultantplus://offline/ref=8CB68EB81C51D8B1D811D533C76F71BDD11C2514EE680FD22679FE866ED50ECC42B9C5E6E94E1D73EDCCA57180C23F9B7Fe857H" TargetMode="External"/><Relationship Id="rId61" Type="http://schemas.openxmlformats.org/officeDocument/2006/relationships/hyperlink" Target="consultantplus://offline/ref=8CB68EB81C51D8B1D811D533C76F71BDD11C2514E86D0FD72777FE866ED50ECC42B9C5E6FB4E457FECC4BB7381D769CA39D69CA64358F3EB181E5D5Be758H" TargetMode="External"/><Relationship Id="rId82" Type="http://schemas.openxmlformats.org/officeDocument/2006/relationships/hyperlink" Target="consultantplus://offline/ref=8CB68EB81C51D8B1D811D533C76F71BDD11C2514EF6403D72676FE866ED50ECC42B9C5E6FB4E457FECC4BB7086D769CA39D69CA64358F3EB181E5D5Be758H" TargetMode="External"/><Relationship Id="rId152" Type="http://schemas.openxmlformats.org/officeDocument/2006/relationships/hyperlink" Target="consultantplus://offline/ref=8CB68EB81C51D8B1D811D533C76F71BDD11C2514EF6E02D62774FE866ED50ECC42B9C5E6E94E1D73EDCCA57180C23F9B7Fe857H" TargetMode="External"/><Relationship Id="rId19" Type="http://schemas.openxmlformats.org/officeDocument/2006/relationships/hyperlink" Target="consultantplus://offline/ref=8CB68EB81C51D8B1D811D533C76F71BDD11C2514E86C07D62573FE866ED50ECC42B9C5E6FB4E457FECC4BB7184D769CA39D69CA64358F3EB181E5D5Be758H" TargetMode="External"/><Relationship Id="rId14" Type="http://schemas.openxmlformats.org/officeDocument/2006/relationships/hyperlink" Target="consultantplus://offline/ref=8CB68EB81C51D8B1D811D533C76F71BDD11C2514EF6403D72676FE866ED50ECC42B9C5E6FB4E457FECC4BB7184D769CA39D69CA64358F3EB181E5D5Be758H" TargetMode="External"/><Relationship Id="rId30" Type="http://schemas.openxmlformats.org/officeDocument/2006/relationships/hyperlink" Target="consultantplus://offline/ref=8CB68EB81C51D8B1D811D533C76F71BDD11C2514EF6B01D12775FE866ED50ECC42B9C5E6FB4E457FECC4BB7184D769CA39D69CA64358F3EB181E5D5Be758H" TargetMode="External"/><Relationship Id="rId35" Type="http://schemas.openxmlformats.org/officeDocument/2006/relationships/hyperlink" Target="consultantplus://offline/ref=8CB68EB81C51D8B1D811D533C76F71BDD11C2514EF6502D82577FE866ED50ECC42B9C5E6FB4E457FECC4BB7184D769CA39D69CA64358F3EB181E5D5Be758H" TargetMode="External"/><Relationship Id="rId56" Type="http://schemas.openxmlformats.org/officeDocument/2006/relationships/hyperlink" Target="consultantplus://offline/ref=8CB68EB81C51D8B1D811CB3ED1032FB7D1157A1BEE6F0D867B24F8D13185089902F9C3B3B80A487FE8CFEF20C589309A759D91A65544F3E8e052H" TargetMode="External"/><Relationship Id="rId77" Type="http://schemas.openxmlformats.org/officeDocument/2006/relationships/hyperlink" Target="consultantplus://offline/ref=8CB68EB81C51D8B1D811D533C76F71BDD11C2514EF6506D52478FE866ED50ECC42B9C5E6FB4E457FECC4BB7086D769CA39D69CA64358F3EB181E5D5Be758H" TargetMode="External"/><Relationship Id="rId100" Type="http://schemas.openxmlformats.org/officeDocument/2006/relationships/hyperlink" Target="consultantplus://offline/ref=8CB68EB81C51D8B1D811D533C76F71BDD11C2514E86D00D12E78FE866ED50ECC42B9C5E6FB4E457FECC4BB7086D769CA39D69CA64358F3EB181E5D5Be758H" TargetMode="External"/><Relationship Id="rId105" Type="http://schemas.openxmlformats.org/officeDocument/2006/relationships/hyperlink" Target="consultantplus://offline/ref=8CB68EB81C51D8B1D811D533C76F71BDD11C2514EF6502D82577FE866ED50ECC42B9C5E6FB4E457FECC4BB7584D769CA39D69CA64358F3EB181E5D5Be758H" TargetMode="External"/><Relationship Id="rId126" Type="http://schemas.openxmlformats.org/officeDocument/2006/relationships/hyperlink" Target="consultantplus://offline/ref=8CB68EB81C51D8B1D811D533C76F71BDD11C2514EE6D0ED32574FE866ED50ECC42B9C5E6E94E1D73EDCCA57180C23F9B7Fe857H" TargetMode="External"/><Relationship Id="rId147" Type="http://schemas.openxmlformats.org/officeDocument/2006/relationships/hyperlink" Target="consultantplus://offline/ref=8CB68EB81C51D8B1D811D533C76F71BDD11C2514EE640ED12070FE866ED50ECC42B9C5E6E94E1D73EDCCA57180C23F9B7Fe857H" TargetMode="External"/><Relationship Id="rId8" Type="http://schemas.openxmlformats.org/officeDocument/2006/relationships/hyperlink" Target="consultantplus://offline/ref=8CB68EB81C51D8B1D811D533C76F71BDD11C2514EF6A04D82370FE866ED50ECC42B9C5E6FB4E457FECC4BB7184D769CA39D69CA64358F3EB181E5D5Be758H" TargetMode="External"/><Relationship Id="rId51" Type="http://schemas.openxmlformats.org/officeDocument/2006/relationships/hyperlink" Target="consultantplus://offline/ref=8CB68EB81C51D8B1D811D533C76F71BDD11C2514E86D0FD72777FE866ED50ECC42B9C5E6FB4E457FECC4BB7088D769CA39D69CA64358F3EB181E5D5Be758H" TargetMode="External"/><Relationship Id="rId72" Type="http://schemas.openxmlformats.org/officeDocument/2006/relationships/hyperlink" Target="consultantplus://offline/ref=8CB68EB81C51D8B1D811D533C76F71BDD11C2514EF6404D42675FE866ED50ECC42B9C5E6FB4E457FECC4BB7785D769CA39D69CA64358F3EB181E5D5Be758H" TargetMode="External"/><Relationship Id="rId93" Type="http://schemas.openxmlformats.org/officeDocument/2006/relationships/hyperlink" Target="consultantplus://offline/ref=8CB68EB81C51D8B1D811D533C76F71BDD11C2514E86C03D12474FE866ED50ECC42B9C5E6FB4E457FECC4BB7089D769CA39D69CA64358F3EB181E5D5Be758H" TargetMode="External"/><Relationship Id="rId98" Type="http://schemas.openxmlformats.org/officeDocument/2006/relationships/hyperlink" Target="consultantplus://offline/ref=8CB68EB81C51D8B1D811D533C76F71BDD11C2514EF6403D72676FE866ED50ECC42B9C5E6FB4E457FECC4BB7089D769CA39D69CA64358F3EB181E5D5Be758H" TargetMode="External"/><Relationship Id="rId121" Type="http://schemas.openxmlformats.org/officeDocument/2006/relationships/hyperlink" Target="consultantplus://offline/ref=8CB68EB81C51D8B1D811D533C76F71BDD11C2514E86C07D62573FE866ED50ECC42B9C5E6FB4E457FECC4B87687D769CA39D69CA64358F3EB181E5D5Be758H" TargetMode="External"/><Relationship Id="rId142" Type="http://schemas.openxmlformats.org/officeDocument/2006/relationships/hyperlink" Target="consultantplus://offline/ref=8CB68EB81C51D8B1D811D533C76F71BDD11C2514EE6A0ED02075FE866ED50ECC42B9C5E6E94E1D73EDCCA57180C23F9B7Fe857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13296</Words>
  <Characters>75791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88910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2024-01-18T07:57:00Z</dcterms:created>
  <dcterms:modified xsi:type="dcterms:W3CDTF">2024-01-18T07:58:00Z</dcterms:modified>
</cp:coreProperties>
</file>