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B2" w:rsidRPr="00D94E93" w:rsidRDefault="005261FC" w:rsidP="005261FC">
      <w:pPr>
        <w:rPr>
          <w:rFonts w:cs="Times New Roman"/>
        </w:rPr>
      </w:pPr>
      <w:r w:rsidRPr="00D94E93">
        <w:t xml:space="preserve">                                                    </w:t>
      </w:r>
      <w:r w:rsidR="00D625D7" w:rsidRPr="00D94E93">
        <w:tab/>
      </w:r>
      <w:r w:rsidR="00D625D7" w:rsidRPr="00D94E93">
        <w:tab/>
        <w:t xml:space="preserve">         </w:t>
      </w:r>
      <w:r w:rsidR="001F5761" w:rsidRPr="00D94E93">
        <w:rPr>
          <w:rFonts w:cs="Times New Roman"/>
        </w:rPr>
        <w:t xml:space="preserve">Приложение </w:t>
      </w:r>
    </w:p>
    <w:p w:rsidR="005261FC" w:rsidRPr="00D94E93" w:rsidRDefault="005261FC" w:rsidP="00D625D7">
      <w:pPr>
        <w:tabs>
          <w:tab w:val="left" w:pos="2977"/>
        </w:tabs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</w:t>
      </w:r>
      <w:r w:rsidR="00D625D7" w:rsidRPr="00D94E93">
        <w:rPr>
          <w:rFonts w:cs="Times New Roman"/>
        </w:rPr>
        <w:tab/>
      </w:r>
      <w:r w:rsidR="00D625D7" w:rsidRPr="00D94E93">
        <w:rPr>
          <w:rFonts w:cs="Times New Roman"/>
        </w:rPr>
        <w:tab/>
        <w:t xml:space="preserve">         </w:t>
      </w:r>
      <w:r w:rsidR="001F5761" w:rsidRPr="00D94E93">
        <w:rPr>
          <w:rFonts w:cs="Times New Roman"/>
        </w:rPr>
        <w:t xml:space="preserve">к приказу </w:t>
      </w:r>
      <w:r w:rsidR="001B1758" w:rsidRPr="00D94E93">
        <w:rPr>
          <w:rFonts w:cs="Times New Roman"/>
        </w:rPr>
        <w:t>финансово-казначейского управления</w:t>
      </w:r>
      <w:r w:rsidR="005138B2" w:rsidRPr="00D94E93">
        <w:rPr>
          <w:rFonts w:cs="Times New Roman"/>
        </w:rPr>
        <w:t xml:space="preserve">                                                        </w:t>
      </w:r>
      <w:r w:rsidR="001B1758" w:rsidRPr="00D94E93">
        <w:rPr>
          <w:rFonts w:cs="Times New Roman"/>
        </w:rPr>
        <w:t xml:space="preserve"> </w:t>
      </w:r>
      <w:r w:rsidRPr="00D94E93">
        <w:rPr>
          <w:rFonts w:cs="Times New Roman"/>
        </w:rPr>
        <w:t xml:space="preserve">                   </w:t>
      </w:r>
    </w:p>
    <w:p w:rsidR="00916AC9" w:rsidRPr="00D94E93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</w:t>
      </w:r>
      <w:r w:rsidR="00D625D7" w:rsidRPr="00D94E93">
        <w:rPr>
          <w:rFonts w:cs="Times New Roman"/>
        </w:rPr>
        <w:t xml:space="preserve">                            </w:t>
      </w:r>
      <w:r w:rsidR="001B1758" w:rsidRPr="00D94E93">
        <w:rPr>
          <w:rFonts w:cs="Times New Roman"/>
        </w:rPr>
        <w:t xml:space="preserve">администрации города Рязани </w:t>
      </w:r>
      <w:r w:rsidR="00916AC9" w:rsidRPr="00D94E93">
        <w:rPr>
          <w:rFonts w:cs="Times New Roman"/>
        </w:rPr>
        <w:t xml:space="preserve">                                                                         </w:t>
      </w:r>
    </w:p>
    <w:p w:rsidR="00D877B3" w:rsidRPr="001D087A" w:rsidRDefault="00916AC9" w:rsidP="001D087A">
      <w:pPr>
        <w:tabs>
          <w:tab w:val="left" w:pos="2977"/>
        </w:tabs>
        <w:ind w:right="-427"/>
        <w:jc w:val="left"/>
        <w:rPr>
          <w:rFonts w:cs="Times New Roman"/>
          <w:u w:val="single"/>
        </w:rPr>
      </w:pPr>
      <w:r w:rsidRPr="00D94E93">
        <w:rPr>
          <w:rFonts w:cs="Times New Roman"/>
        </w:rPr>
        <w:t xml:space="preserve">                                                   </w:t>
      </w:r>
      <w:r w:rsidR="00D625D7" w:rsidRPr="00D94E93">
        <w:rPr>
          <w:rFonts w:cs="Times New Roman"/>
        </w:rPr>
        <w:t xml:space="preserve">                           </w:t>
      </w:r>
      <w:r w:rsidRPr="00D94E93">
        <w:rPr>
          <w:rFonts w:cs="Times New Roman"/>
        </w:rPr>
        <w:t xml:space="preserve"> </w:t>
      </w:r>
      <w:r w:rsidR="00D625D7" w:rsidRPr="00D94E93">
        <w:rPr>
          <w:rFonts w:cs="Times New Roman"/>
        </w:rPr>
        <w:t xml:space="preserve"> </w:t>
      </w:r>
      <w:r w:rsidR="001F5761" w:rsidRPr="00D94E93">
        <w:rPr>
          <w:rFonts w:cs="Times New Roman"/>
        </w:rPr>
        <w:t>от</w:t>
      </w:r>
      <w:r w:rsidR="007A2BCF" w:rsidRPr="00D94E93">
        <w:rPr>
          <w:rFonts w:cs="Times New Roman"/>
        </w:rPr>
        <w:t xml:space="preserve"> </w:t>
      </w:r>
      <w:r w:rsidR="002B0364" w:rsidRPr="002B0364">
        <w:rPr>
          <w:rFonts w:cs="Times New Roman"/>
          <w:u w:val="single"/>
        </w:rPr>
        <w:t>16 декабря</w:t>
      </w:r>
      <w:r w:rsidR="002B0364">
        <w:rPr>
          <w:rFonts w:cs="Times New Roman"/>
        </w:rPr>
        <w:t xml:space="preserve"> </w:t>
      </w:r>
      <w:r w:rsidR="008004B5">
        <w:rPr>
          <w:rFonts w:cs="Times New Roman"/>
        </w:rPr>
        <w:t>2024</w:t>
      </w:r>
      <w:r w:rsidR="007A2BCF" w:rsidRPr="00D94E93">
        <w:rPr>
          <w:rFonts w:cs="Times New Roman"/>
        </w:rPr>
        <w:t xml:space="preserve"> г.</w:t>
      </w:r>
      <w:r w:rsidR="00CC5BE7" w:rsidRPr="00D94E93">
        <w:rPr>
          <w:rFonts w:cs="Times New Roman"/>
        </w:rPr>
        <w:t xml:space="preserve"> </w:t>
      </w:r>
      <w:r w:rsidR="001F5761" w:rsidRPr="00D94E93">
        <w:rPr>
          <w:rFonts w:cs="Times New Roman"/>
        </w:rPr>
        <w:t>№</w:t>
      </w:r>
      <w:r w:rsidR="001D087A">
        <w:rPr>
          <w:rFonts w:cs="Times New Roman"/>
        </w:rPr>
        <w:t xml:space="preserve"> </w:t>
      </w:r>
      <w:r w:rsidR="001D087A" w:rsidRPr="001D087A">
        <w:rPr>
          <w:rFonts w:cs="Times New Roman"/>
          <w:u w:val="single"/>
        </w:rPr>
        <w:t>56 о/д</w:t>
      </w:r>
    </w:p>
    <w:p w:rsidR="001D087A" w:rsidRPr="001D087A" w:rsidRDefault="001D087A" w:rsidP="001D087A">
      <w:pPr>
        <w:tabs>
          <w:tab w:val="left" w:pos="2977"/>
        </w:tabs>
        <w:ind w:right="-427"/>
        <w:jc w:val="left"/>
        <w:rPr>
          <w:rFonts w:cs="Times New Roman"/>
          <w:u w:val="single"/>
        </w:rPr>
      </w:pPr>
      <w:bookmarkStart w:id="0" w:name="_GoBack"/>
      <w:bookmarkEnd w:id="0"/>
    </w:p>
    <w:p w:rsidR="003F7658" w:rsidRPr="00D94E93" w:rsidRDefault="00CA3EE0" w:rsidP="003F7658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  <w:r w:rsidR="003F7658" w:rsidRPr="00D94E93">
        <w:rPr>
          <w:rFonts w:cs="Times New Roman"/>
        </w:rPr>
        <w:t xml:space="preserve">Приложение </w:t>
      </w:r>
    </w:p>
    <w:p w:rsidR="003F7658" w:rsidRPr="00D94E93" w:rsidRDefault="003F7658" w:rsidP="003F7658">
      <w:pPr>
        <w:tabs>
          <w:tab w:val="left" w:pos="2977"/>
        </w:tabs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</w:t>
      </w:r>
      <w:r w:rsidRPr="00D94E93">
        <w:rPr>
          <w:rFonts w:cs="Times New Roman"/>
        </w:rPr>
        <w:tab/>
      </w:r>
      <w:r w:rsidRPr="00D94E93">
        <w:rPr>
          <w:rFonts w:cs="Times New Roman"/>
        </w:rPr>
        <w:tab/>
        <w:t xml:space="preserve">         к приказу финансово-казначейского управления                                                                            </w:t>
      </w:r>
    </w:p>
    <w:p w:rsidR="003F7658" w:rsidRPr="00D94E93" w:rsidRDefault="003F7658" w:rsidP="003F7658">
      <w:pPr>
        <w:tabs>
          <w:tab w:val="left" w:pos="2977"/>
        </w:tabs>
        <w:ind w:right="-427"/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                            администрации города Рязани                                                                          </w:t>
      </w:r>
    </w:p>
    <w:p w:rsidR="003F7658" w:rsidRPr="00EB3A1D" w:rsidRDefault="003F7658" w:rsidP="003F7658">
      <w:pPr>
        <w:tabs>
          <w:tab w:val="left" w:pos="2977"/>
        </w:tabs>
        <w:ind w:right="-427"/>
        <w:jc w:val="left"/>
        <w:rPr>
          <w:rFonts w:cs="Times New Roman"/>
        </w:rPr>
      </w:pPr>
      <w:r w:rsidRPr="00D94E93">
        <w:rPr>
          <w:rFonts w:cs="Times New Roman"/>
        </w:rPr>
        <w:t xml:space="preserve">                                                                                от</w:t>
      </w:r>
      <w:r w:rsidR="00E22F60">
        <w:rPr>
          <w:rFonts w:cs="Times New Roman"/>
        </w:rPr>
        <w:t xml:space="preserve"> </w:t>
      </w:r>
      <w:r w:rsidR="00CA3EE0">
        <w:rPr>
          <w:rFonts w:cs="Times New Roman"/>
        </w:rPr>
        <w:t>11.11.</w:t>
      </w:r>
      <w:r w:rsidR="00EB3A1D">
        <w:rPr>
          <w:rFonts w:cs="Times New Roman"/>
        </w:rPr>
        <w:t>2022</w:t>
      </w:r>
      <w:r w:rsidRPr="00D94E93">
        <w:rPr>
          <w:rFonts w:cs="Times New Roman"/>
        </w:rPr>
        <w:t xml:space="preserve"> </w:t>
      </w:r>
      <w:r>
        <w:rPr>
          <w:rFonts w:cs="Times New Roman"/>
        </w:rPr>
        <w:t xml:space="preserve">№ </w:t>
      </w:r>
      <w:r w:rsidRPr="00EB3A1D">
        <w:rPr>
          <w:rFonts w:cs="Times New Roman"/>
        </w:rPr>
        <w:t>50 о/д</w:t>
      </w:r>
    </w:p>
    <w:p w:rsidR="003F7658" w:rsidRDefault="003F7658" w:rsidP="00EB3A1D">
      <w:pPr>
        <w:tabs>
          <w:tab w:val="left" w:pos="4820"/>
        </w:tabs>
        <w:rPr>
          <w:rFonts w:cs="Times New Roman"/>
        </w:rPr>
      </w:pPr>
    </w:p>
    <w:p w:rsidR="00111998" w:rsidRPr="00D94E93" w:rsidRDefault="00111998" w:rsidP="00D625D7">
      <w:pPr>
        <w:tabs>
          <w:tab w:val="left" w:pos="4820"/>
        </w:tabs>
        <w:rPr>
          <w:rFonts w:cs="Times New Roman"/>
        </w:rPr>
      </w:pPr>
    </w:p>
    <w:p w:rsidR="00990F3E" w:rsidRPr="00D94E93" w:rsidRDefault="001F5761" w:rsidP="00991D77">
      <w:pPr>
        <w:jc w:val="center"/>
        <w:rPr>
          <w:rFonts w:cs="Times New Roman"/>
        </w:rPr>
      </w:pPr>
      <w:r w:rsidRPr="00D94E93">
        <w:rPr>
          <w:rFonts w:cs="Times New Roman"/>
        </w:rPr>
        <w:t xml:space="preserve">Перечень </w:t>
      </w:r>
      <w:r w:rsidR="001B1758" w:rsidRPr="00D94E93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D94E93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D94E93" w:rsidTr="00D877B3">
        <w:trPr>
          <w:trHeight w:val="753"/>
        </w:trPr>
        <w:tc>
          <w:tcPr>
            <w:tcW w:w="3227" w:type="dxa"/>
            <w:gridSpan w:val="2"/>
          </w:tcPr>
          <w:p w:rsidR="006C5305" w:rsidRPr="00D94E93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D94E93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D94E93" w:rsidTr="00D877B3">
        <w:trPr>
          <w:trHeight w:val="557"/>
        </w:trPr>
        <w:tc>
          <w:tcPr>
            <w:tcW w:w="1668" w:type="dxa"/>
          </w:tcPr>
          <w:p w:rsidR="002234B3" w:rsidRPr="00D94E93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D94E93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D94E93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D94E93" w:rsidTr="00215356">
        <w:trPr>
          <w:trHeight w:val="545"/>
        </w:trPr>
        <w:tc>
          <w:tcPr>
            <w:tcW w:w="1668" w:type="dxa"/>
            <w:vAlign w:val="center"/>
          </w:tcPr>
          <w:p w:rsidR="00F968D1" w:rsidRPr="00D94E93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</w:tcPr>
          <w:p w:rsidR="00F968D1" w:rsidRPr="00D94E93" w:rsidRDefault="00F968D1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D94E93" w:rsidTr="00215356">
        <w:trPr>
          <w:trHeight w:val="553"/>
        </w:trPr>
        <w:tc>
          <w:tcPr>
            <w:tcW w:w="1668" w:type="dxa"/>
            <w:vAlign w:val="center"/>
          </w:tcPr>
          <w:p w:rsidR="00F968D1" w:rsidRPr="00D94E93" w:rsidRDefault="003F7E83" w:rsidP="003F7E83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D94E93" w:rsidRDefault="00F968D1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</w:tcPr>
          <w:p w:rsidR="00F968D1" w:rsidRPr="00D94E93" w:rsidRDefault="00F968D1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C54E6" w:rsidRPr="00D94E93" w:rsidTr="00215356">
        <w:trPr>
          <w:trHeight w:val="711"/>
        </w:trPr>
        <w:tc>
          <w:tcPr>
            <w:tcW w:w="1668" w:type="dxa"/>
            <w:vAlign w:val="center"/>
          </w:tcPr>
          <w:p w:rsidR="00FC54E6" w:rsidRPr="00D94E93" w:rsidRDefault="00FC54E6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1 11 05074 04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C54E6" w:rsidRPr="00D94E93" w:rsidTr="00215356">
        <w:trPr>
          <w:trHeight w:val="711"/>
        </w:trPr>
        <w:tc>
          <w:tcPr>
            <w:tcW w:w="1668" w:type="dxa"/>
            <w:vAlign w:val="center"/>
          </w:tcPr>
          <w:p w:rsidR="00FC54E6" w:rsidRPr="00D94E93" w:rsidRDefault="003F7E83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1 11 05074 04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tabs>
                <w:tab w:val="left" w:pos="153"/>
                <w:tab w:val="left" w:pos="693"/>
              </w:tabs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3F7E83" w:rsidRPr="00D94E93" w:rsidTr="00215356">
        <w:trPr>
          <w:trHeight w:val="711"/>
        </w:trPr>
        <w:tc>
          <w:tcPr>
            <w:tcW w:w="1668" w:type="dxa"/>
            <w:vAlign w:val="center"/>
          </w:tcPr>
          <w:p w:rsidR="003F7E83" w:rsidRPr="00D94E93" w:rsidRDefault="003F7E83" w:rsidP="002234B3">
            <w:pPr>
              <w:jc w:val="center"/>
              <w:rPr>
                <w:sz w:val="24"/>
                <w:szCs w:val="24"/>
              </w:rPr>
            </w:pPr>
          </w:p>
          <w:p w:rsidR="003F7E83" w:rsidRPr="00D94E93" w:rsidRDefault="003F7E83" w:rsidP="002234B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  <w:p w:rsidR="003F7E83" w:rsidRPr="00D94E93" w:rsidRDefault="003F7E83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F7E83" w:rsidRPr="00D94E93" w:rsidRDefault="003F7E83" w:rsidP="003F7E83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</w:tcPr>
          <w:p w:rsidR="003F7E83" w:rsidRPr="00D94E93" w:rsidRDefault="003F7E83" w:rsidP="00215356">
            <w:pPr>
              <w:ind w:firstLine="0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D94E93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>
              <w:rPr>
                <w:sz w:val="24"/>
                <w:szCs w:val="24"/>
              </w:rPr>
              <w:t xml:space="preserve">              </w:t>
            </w:r>
            <w:r w:rsidRPr="00D94E93">
              <w:rPr>
                <w:sz w:val="24"/>
                <w:szCs w:val="24"/>
              </w:rPr>
              <w:t>и автономных учреждений, а также имущества муниципальных унитарных предприятий, в том числе ка</w:t>
            </w:r>
            <w:r>
              <w:rPr>
                <w:sz w:val="24"/>
                <w:szCs w:val="24"/>
              </w:rPr>
              <w:t>зенных) (плата за размещение нестационарных</w:t>
            </w:r>
            <w:r w:rsidRPr="00D94E93">
              <w:rPr>
                <w:sz w:val="24"/>
                <w:szCs w:val="24"/>
              </w:rPr>
              <w:t xml:space="preserve"> объектов </w:t>
            </w:r>
            <w:r>
              <w:rPr>
                <w:sz w:val="24"/>
                <w:szCs w:val="24"/>
              </w:rPr>
              <w:t>для оказания услуг общественного питания (сезонные (летние) кафе предприятий общественного питания), бытовых услуг)</w:t>
            </w:r>
          </w:p>
        </w:tc>
      </w:tr>
      <w:tr w:rsidR="003F7E83" w:rsidRPr="00D94E93" w:rsidTr="00215356">
        <w:trPr>
          <w:trHeight w:val="711"/>
        </w:trPr>
        <w:tc>
          <w:tcPr>
            <w:tcW w:w="1668" w:type="dxa"/>
            <w:vAlign w:val="center"/>
          </w:tcPr>
          <w:p w:rsidR="003F7E83" w:rsidRPr="00D94E93" w:rsidRDefault="003F7E83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</w:tc>
        <w:tc>
          <w:tcPr>
            <w:tcW w:w="1559" w:type="dxa"/>
            <w:vAlign w:val="center"/>
          </w:tcPr>
          <w:p w:rsidR="003F7E83" w:rsidRPr="00D94E93" w:rsidRDefault="003F7E83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0003 120</w:t>
            </w:r>
          </w:p>
        </w:tc>
        <w:tc>
          <w:tcPr>
            <w:tcW w:w="6608" w:type="dxa"/>
          </w:tcPr>
          <w:p w:rsidR="003F7E83" w:rsidRPr="00D94E93" w:rsidRDefault="003F7E83" w:rsidP="00215356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="00215356">
              <w:rPr>
                <w:sz w:val="24"/>
                <w:szCs w:val="24"/>
              </w:rPr>
              <w:t xml:space="preserve">                      </w:t>
            </w:r>
            <w:r w:rsidRPr="00D94E93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 w:rsidR="00215356">
              <w:rPr>
                <w:sz w:val="24"/>
                <w:szCs w:val="24"/>
              </w:rPr>
              <w:t xml:space="preserve">                 </w:t>
            </w:r>
            <w:r w:rsidRPr="00D94E93">
              <w:rPr>
                <w:sz w:val="24"/>
                <w:szCs w:val="24"/>
              </w:rPr>
              <w:t xml:space="preserve">и автономных учреждений, а также имущества муниципальных унитарных предприятий, в том числе казенных) (плата по договорам для размещения объектов </w:t>
            </w:r>
            <w:r w:rsidR="00215356">
              <w:rPr>
                <w:sz w:val="24"/>
                <w:szCs w:val="24"/>
              </w:rPr>
              <w:t xml:space="preserve">            </w:t>
            </w:r>
            <w:r w:rsidRPr="00D94E93">
              <w:rPr>
                <w:sz w:val="24"/>
                <w:szCs w:val="24"/>
              </w:rPr>
              <w:t>без предоставления земельных участков, государственная собственность на которые не разграничена)</w:t>
            </w:r>
          </w:p>
        </w:tc>
      </w:tr>
      <w:tr w:rsidR="003F7E83" w:rsidRPr="00D94E93" w:rsidTr="00215356">
        <w:trPr>
          <w:trHeight w:val="711"/>
        </w:trPr>
        <w:tc>
          <w:tcPr>
            <w:tcW w:w="1668" w:type="dxa"/>
            <w:vAlign w:val="center"/>
          </w:tcPr>
          <w:p w:rsidR="003F7E83" w:rsidRPr="00D94E93" w:rsidRDefault="003F7E83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</w:tc>
        <w:tc>
          <w:tcPr>
            <w:tcW w:w="1559" w:type="dxa"/>
            <w:vAlign w:val="center"/>
          </w:tcPr>
          <w:p w:rsidR="003F7E83" w:rsidRPr="00D94E93" w:rsidRDefault="003F7E83" w:rsidP="0047418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0004 120</w:t>
            </w:r>
          </w:p>
        </w:tc>
        <w:tc>
          <w:tcPr>
            <w:tcW w:w="6608" w:type="dxa"/>
          </w:tcPr>
          <w:p w:rsidR="003F7E83" w:rsidRPr="00D94E93" w:rsidRDefault="003F7E83" w:rsidP="00215356">
            <w:pPr>
              <w:spacing w:line="238" w:lineRule="auto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="00215356">
              <w:rPr>
                <w:sz w:val="24"/>
                <w:szCs w:val="24"/>
              </w:rPr>
              <w:t xml:space="preserve">                         </w:t>
            </w:r>
            <w:r w:rsidRPr="00D94E93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 w:rsidR="00215356">
              <w:rPr>
                <w:sz w:val="24"/>
                <w:szCs w:val="24"/>
              </w:rPr>
              <w:t xml:space="preserve">                </w:t>
            </w:r>
            <w:r w:rsidRPr="00D94E93">
              <w:rPr>
                <w:sz w:val="24"/>
                <w:szCs w:val="24"/>
              </w:rPr>
              <w:t xml:space="preserve">и автономных учреждений, а также имущества муниципальных унитарных предприятий, в том числе казенных) (плата по договорам для размещения объектов </w:t>
            </w:r>
            <w:r w:rsidR="00215356">
              <w:rPr>
                <w:sz w:val="24"/>
                <w:szCs w:val="24"/>
              </w:rPr>
              <w:t xml:space="preserve">            </w:t>
            </w:r>
            <w:r w:rsidRPr="00D94E93">
              <w:rPr>
                <w:sz w:val="24"/>
                <w:szCs w:val="24"/>
              </w:rPr>
              <w:t>без предоставления муниципальных земельных участков)</w:t>
            </w:r>
          </w:p>
        </w:tc>
      </w:tr>
      <w:tr w:rsidR="003F7E83" w:rsidRPr="00D94E93" w:rsidTr="00215356">
        <w:trPr>
          <w:trHeight w:val="523"/>
        </w:trPr>
        <w:tc>
          <w:tcPr>
            <w:tcW w:w="1668" w:type="dxa"/>
            <w:vAlign w:val="center"/>
          </w:tcPr>
          <w:p w:rsidR="003F7E83" w:rsidRPr="003F7E83" w:rsidRDefault="003F7E83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</w:tc>
        <w:tc>
          <w:tcPr>
            <w:tcW w:w="1559" w:type="dxa"/>
            <w:vAlign w:val="center"/>
          </w:tcPr>
          <w:p w:rsidR="003F7E83" w:rsidRPr="00D94E93" w:rsidRDefault="003F7E83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</w:tcPr>
          <w:p w:rsidR="003F7E83" w:rsidRPr="00D94E93" w:rsidRDefault="003F7E83" w:rsidP="00215356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</w:t>
            </w:r>
            <w:r w:rsidRPr="00D94E93">
              <w:rPr>
                <w:sz w:val="24"/>
                <w:szCs w:val="24"/>
              </w:rPr>
              <w:lastRenderedPageBreak/>
              <w:t>муниципальных унитарных предприятий, в том числе казенных) (концессионная плата)</w:t>
            </w:r>
          </w:p>
        </w:tc>
      </w:tr>
      <w:tr w:rsidR="003F7E83" w:rsidRPr="00D94E93" w:rsidTr="00215356">
        <w:trPr>
          <w:trHeight w:val="1966"/>
        </w:trPr>
        <w:tc>
          <w:tcPr>
            <w:tcW w:w="1668" w:type="dxa"/>
            <w:vAlign w:val="center"/>
          </w:tcPr>
          <w:p w:rsidR="003F7E83" w:rsidRPr="003F7E83" w:rsidRDefault="003F7E83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lastRenderedPageBreak/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44 04</w:t>
            </w:r>
          </w:p>
        </w:tc>
        <w:tc>
          <w:tcPr>
            <w:tcW w:w="1559" w:type="dxa"/>
            <w:vAlign w:val="center"/>
          </w:tcPr>
          <w:p w:rsidR="003F7E83" w:rsidRPr="00D94E93" w:rsidRDefault="003F7E83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</w:tcPr>
          <w:p w:rsidR="003F7E83" w:rsidRPr="00D94E93" w:rsidRDefault="003F7E83" w:rsidP="00215356">
            <w:pPr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D94E93">
              <w:rPr>
                <w:sz w:val="24"/>
                <w:szCs w:val="24"/>
              </w:rPr>
              <w:t>ств дл</w:t>
            </w:r>
            <w:proofErr w:type="gramEnd"/>
            <w:r w:rsidRPr="00D94E93">
              <w:rPr>
                <w:sz w:val="24"/>
                <w:szCs w:val="24"/>
              </w:rPr>
              <w:t>я развлечений)</w:t>
            </w:r>
          </w:p>
        </w:tc>
      </w:tr>
      <w:tr w:rsidR="00FC54E6" w:rsidRPr="00D94E93" w:rsidTr="00215356">
        <w:trPr>
          <w:trHeight w:val="2576"/>
        </w:trPr>
        <w:tc>
          <w:tcPr>
            <w:tcW w:w="1668" w:type="dxa"/>
            <w:vAlign w:val="center"/>
          </w:tcPr>
          <w:p w:rsidR="00FC54E6" w:rsidRPr="00D94E93" w:rsidRDefault="00FC54E6" w:rsidP="003F7E83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80 04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</w:t>
            </w:r>
            <w:r w:rsidR="00215356">
              <w:rPr>
                <w:sz w:val="24"/>
              </w:rPr>
              <w:t xml:space="preserve">              </w:t>
            </w:r>
            <w:r w:rsidRPr="00D94E93">
              <w:rPr>
                <w:sz w:val="24"/>
              </w:rPr>
              <w:t>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</w:tr>
      <w:tr w:rsidR="00FC54E6" w:rsidRPr="00D94E93" w:rsidTr="00215356">
        <w:trPr>
          <w:trHeight w:val="2502"/>
        </w:trPr>
        <w:tc>
          <w:tcPr>
            <w:tcW w:w="1668" w:type="dxa"/>
            <w:vAlign w:val="center"/>
          </w:tcPr>
          <w:p w:rsidR="00FC54E6" w:rsidRPr="00D94E93" w:rsidRDefault="003F7E83" w:rsidP="003F7E83">
            <w:pPr>
              <w:ind w:firstLine="0"/>
              <w:jc w:val="left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80 04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</w:t>
            </w:r>
            <w:r w:rsidR="00215356">
              <w:rPr>
                <w:sz w:val="24"/>
              </w:rPr>
              <w:t xml:space="preserve">              </w:t>
            </w:r>
            <w:r w:rsidRPr="00D94E93">
              <w:rPr>
                <w:sz w:val="24"/>
              </w:rPr>
              <w:t>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</w:tr>
      <w:tr w:rsidR="00FC54E6" w:rsidRPr="00D94E93" w:rsidTr="00215356">
        <w:trPr>
          <w:trHeight w:val="2539"/>
        </w:trPr>
        <w:tc>
          <w:tcPr>
            <w:tcW w:w="1668" w:type="dxa"/>
            <w:vAlign w:val="center"/>
          </w:tcPr>
          <w:p w:rsidR="00FC54E6" w:rsidRPr="00D94E93" w:rsidRDefault="003F7E83" w:rsidP="003F7E83">
            <w:pPr>
              <w:ind w:firstLine="0"/>
              <w:jc w:val="left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80 04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0003 120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</w:t>
            </w:r>
            <w:r w:rsidR="00215356">
              <w:rPr>
                <w:sz w:val="24"/>
              </w:rPr>
              <w:t xml:space="preserve">               </w:t>
            </w:r>
            <w:r w:rsidRPr="00D94E93">
              <w:rPr>
                <w:sz w:val="24"/>
              </w:rPr>
              <w:t>на которые не разграничена</w:t>
            </w:r>
            <w:r w:rsidRPr="00D94E93">
              <w:rPr>
                <w:sz w:val="24"/>
                <w:szCs w:val="24"/>
              </w:rPr>
              <w:t xml:space="preserve">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</w:tr>
      <w:tr w:rsidR="00FC54E6" w:rsidRPr="00D94E93" w:rsidTr="00215356">
        <w:trPr>
          <w:trHeight w:val="2260"/>
        </w:trPr>
        <w:tc>
          <w:tcPr>
            <w:tcW w:w="1668" w:type="dxa"/>
            <w:vAlign w:val="center"/>
          </w:tcPr>
          <w:p w:rsidR="00FC54E6" w:rsidRPr="00D94E93" w:rsidRDefault="003F7E83" w:rsidP="007456E7">
            <w:pPr>
              <w:ind w:firstLine="0"/>
              <w:jc w:val="left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1 11 09</w:t>
            </w:r>
            <w:r w:rsidRPr="00D94E93">
              <w:rPr>
                <w:sz w:val="24"/>
                <w:szCs w:val="24"/>
                <w:lang w:val="en-US"/>
              </w:rPr>
              <w:t>0</w:t>
            </w:r>
            <w:r w:rsidRPr="00D94E93">
              <w:rPr>
                <w:sz w:val="24"/>
                <w:szCs w:val="24"/>
              </w:rPr>
              <w:t>80 04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9E37A7">
            <w:pPr>
              <w:ind w:firstLine="0"/>
              <w:jc w:val="center"/>
            </w:pPr>
            <w:r w:rsidRPr="00D94E93">
              <w:rPr>
                <w:sz w:val="24"/>
                <w:szCs w:val="24"/>
              </w:rPr>
              <w:t>0004 120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</w:t>
            </w:r>
            <w:r w:rsidR="00215356">
              <w:rPr>
                <w:sz w:val="24"/>
              </w:rPr>
              <w:t xml:space="preserve">               </w:t>
            </w:r>
            <w:r w:rsidRPr="00D94E93">
              <w:rPr>
                <w:sz w:val="24"/>
              </w:rPr>
              <w:t>на которые не разграничена</w:t>
            </w:r>
            <w:r w:rsidRPr="00D94E93">
              <w:rPr>
                <w:sz w:val="24"/>
                <w:szCs w:val="24"/>
              </w:rPr>
              <w:t xml:space="preserve"> (плата по договорам </w:t>
            </w:r>
            <w:r w:rsidR="00215356">
              <w:rPr>
                <w:sz w:val="24"/>
                <w:szCs w:val="24"/>
              </w:rPr>
              <w:t xml:space="preserve">                       </w:t>
            </w:r>
            <w:r w:rsidRPr="00D94E93">
              <w:rPr>
                <w:sz w:val="24"/>
                <w:szCs w:val="24"/>
              </w:rPr>
              <w:t xml:space="preserve">на установку и эксплуатацию рекламных конструкций) </w:t>
            </w:r>
            <w:proofErr w:type="gramEnd"/>
          </w:p>
        </w:tc>
      </w:tr>
      <w:tr w:rsidR="00FC54E6" w:rsidRPr="00D94E93" w:rsidTr="00215356">
        <w:trPr>
          <w:trHeight w:val="893"/>
        </w:trPr>
        <w:tc>
          <w:tcPr>
            <w:tcW w:w="1668" w:type="dxa"/>
            <w:vAlign w:val="center"/>
          </w:tcPr>
          <w:p w:rsidR="00FC54E6" w:rsidRPr="00D94E93" w:rsidRDefault="00FC54E6" w:rsidP="00E42D97">
            <w:pPr>
              <w:ind w:firstLine="0"/>
              <w:jc w:val="left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FC54E6" w:rsidRPr="00D94E93" w:rsidTr="00215356">
        <w:trPr>
          <w:trHeight w:val="647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FC54E6" w:rsidRPr="00D94E93" w:rsidTr="00215356">
        <w:trPr>
          <w:trHeight w:val="853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lastRenderedPageBreak/>
              <w:t>1 13 01994 04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F33C1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FC54E6" w:rsidRPr="00D94E93" w:rsidTr="00215356">
        <w:trPr>
          <w:trHeight w:val="266"/>
        </w:trPr>
        <w:tc>
          <w:tcPr>
            <w:tcW w:w="1668" w:type="dxa"/>
            <w:vAlign w:val="center"/>
          </w:tcPr>
          <w:p w:rsidR="00FC54E6" w:rsidRPr="00D94E93" w:rsidRDefault="00FC54E6" w:rsidP="00111998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1 13 02994 04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FC54E6" w:rsidRPr="00D94E93" w:rsidTr="00215356">
        <w:trPr>
          <w:trHeight w:val="593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1 13 02994 04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FC54E6" w:rsidRPr="00D94E93" w:rsidTr="00215356">
        <w:trPr>
          <w:trHeight w:val="1333"/>
        </w:trPr>
        <w:tc>
          <w:tcPr>
            <w:tcW w:w="1668" w:type="dxa"/>
            <w:vAlign w:val="center"/>
          </w:tcPr>
          <w:p w:rsidR="00FC54E6" w:rsidRPr="00D94E93" w:rsidRDefault="00FC54E6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 0001 140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rFonts w:ascii="Times New Roman" w:hAnsi="Times New Roman" w:cs="Times New Roman"/>
                <w:sz w:val="24"/>
                <w:szCs w:val="24"/>
              </w:rPr>
              <w:t>главой 7</w:t>
            </w:r>
            <w:r>
              <w:t xml:space="preserve">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в области охраны собственности, выявленные должностными лицами органов муниципального контроля (за нарушение земельного законодательства)</w:t>
            </w:r>
          </w:p>
        </w:tc>
      </w:tr>
      <w:tr w:rsidR="00FC54E6" w:rsidRPr="00D94E93" w:rsidTr="00215356">
        <w:trPr>
          <w:trHeight w:val="1430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 0002 140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rFonts w:ascii="Times New Roman" w:hAnsi="Times New Roman" w:cs="Times New Roman"/>
                <w:sz w:val="24"/>
                <w:szCs w:val="24"/>
              </w:rPr>
              <w:t>главой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    в области охраны собственности, выявленные должностными лицами органов муниципального контроля (за нарушение жилищного законодательства)</w:t>
            </w:r>
          </w:p>
        </w:tc>
      </w:tr>
      <w:tr w:rsidR="00FC54E6" w:rsidRPr="00D94E93" w:rsidTr="00215356">
        <w:trPr>
          <w:trHeight w:val="1266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D21C1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Pr="001F2379">
              <w:rPr>
                <w:sz w:val="24"/>
                <w:szCs w:val="24"/>
              </w:rPr>
              <w:t>главой 7</w:t>
            </w:r>
            <w:r>
              <w:rPr>
                <w:sz w:val="24"/>
                <w:szCs w:val="24"/>
              </w:rPr>
              <w:t xml:space="preserve"> </w:t>
            </w:r>
            <w:r w:rsidRPr="00D94E93">
              <w:rPr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                 в области охраны собственности, выявленные должностными лицами органов муниципального контроля (за нарушение Федерального закона 44-ФЗ от 05.04.2013)</w:t>
            </w:r>
          </w:p>
        </w:tc>
      </w:tr>
      <w:tr w:rsidR="00FC54E6" w:rsidRPr="00D94E93" w:rsidTr="00215356">
        <w:trPr>
          <w:trHeight w:val="105"/>
        </w:trPr>
        <w:tc>
          <w:tcPr>
            <w:tcW w:w="1668" w:type="dxa"/>
            <w:vAlign w:val="center"/>
          </w:tcPr>
          <w:p w:rsidR="00FC54E6" w:rsidRPr="00D94E93" w:rsidRDefault="00FC54E6" w:rsidP="00F142E0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47418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E9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(МКУ «Центр сопровождения»)</w:t>
            </w:r>
            <w:proofErr w:type="gramEnd"/>
          </w:p>
        </w:tc>
      </w:tr>
      <w:tr w:rsidR="00FC54E6" w:rsidRPr="00D94E93" w:rsidTr="00215356">
        <w:trPr>
          <w:trHeight w:val="105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(управление земельных ресурсов и имущественных отношений)</w:t>
            </w:r>
          </w:p>
        </w:tc>
      </w:tr>
      <w:tr w:rsidR="00FC54E6" w:rsidRPr="00D94E93" w:rsidTr="00215356">
        <w:trPr>
          <w:trHeight w:val="105"/>
        </w:trPr>
        <w:tc>
          <w:tcPr>
            <w:tcW w:w="1668" w:type="dxa"/>
            <w:vAlign w:val="center"/>
          </w:tcPr>
          <w:p w:rsidR="00FC54E6" w:rsidRPr="00D94E93" w:rsidRDefault="007456E7" w:rsidP="007456E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32445D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(прочие)</w:t>
            </w:r>
            <w:proofErr w:type="gramEnd"/>
          </w:p>
        </w:tc>
      </w:tr>
      <w:tr w:rsidR="008004B5" w:rsidRPr="00D94E93" w:rsidTr="00215356">
        <w:trPr>
          <w:trHeight w:val="105"/>
        </w:trPr>
        <w:tc>
          <w:tcPr>
            <w:tcW w:w="1668" w:type="dxa"/>
            <w:vAlign w:val="center"/>
          </w:tcPr>
          <w:p w:rsidR="008004B5" w:rsidRPr="00D94E93" w:rsidRDefault="008004B5" w:rsidP="0071058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1 16 07010 04</w:t>
            </w:r>
          </w:p>
        </w:tc>
        <w:tc>
          <w:tcPr>
            <w:tcW w:w="1559" w:type="dxa"/>
            <w:vAlign w:val="center"/>
          </w:tcPr>
          <w:p w:rsidR="008004B5" w:rsidRPr="00D94E93" w:rsidRDefault="008004B5" w:rsidP="0071058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D94E93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8004B5" w:rsidRPr="00D94E93" w:rsidRDefault="008004B5" w:rsidP="0071058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D94E9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</w:t>
            </w:r>
            <w:r>
              <w:rPr>
                <w:sz w:val="24"/>
                <w:szCs w:val="24"/>
              </w:rPr>
              <w:t>дением городского округа (отдел контрактной службы</w:t>
            </w:r>
            <w:r w:rsidRPr="00D94E93">
              <w:rPr>
                <w:sz w:val="24"/>
                <w:szCs w:val="24"/>
              </w:rPr>
              <w:t>)</w:t>
            </w:r>
            <w:proofErr w:type="gramEnd"/>
          </w:p>
        </w:tc>
      </w:tr>
      <w:tr w:rsidR="00FC54E6" w:rsidRPr="00D94E93" w:rsidTr="00215356">
        <w:trPr>
          <w:trHeight w:val="105"/>
        </w:trPr>
        <w:tc>
          <w:tcPr>
            <w:tcW w:w="1668" w:type="dxa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FC54E6" w:rsidRPr="00D94E93" w:rsidRDefault="00FC54E6" w:rsidP="00044BE2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D94E93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 xml:space="preserve">Иные штрафы, неустойки, пени, уплаченные в соответствии     с законом или договором в случае неисполнения                           или ненадлежащего исполнения обязательств                           </w:t>
            </w:r>
            <w:r w:rsidR="005B5FAF">
              <w:rPr>
                <w:sz w:val="24"/>
                <w:szCs w:val="24"/>
              </w:rPr>
              <w:t xml:space="preserve">    перед муниципальным органом</w:t>
            </w:r>
            <w:r w:rsidRPr="00D94E93">
              <w:rPr>
                <w:sz w:val="24"/>
                <w:szCs w:val="24"/>
              </w:rPr>
              <w:t xml:space="preserve"> (муниципальным казенным учреждением) городского округа (платежи за фактическое </w:t>
            </w:r>
            <w:r w:rsidRPr="00D94E93">
              <w:rPr>
                <w:sz w:val="24"/>
                <w:szCs w:val="24"/>
              </w:rPr>
              <w:lastRenderedPageBreak/>
              <w:t>использование муниципального имущества под размещение нестационарных торговых объектов)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lastRenderedPageBreak/>
              <w:t>1 16 07090 04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с законом или договором в случае неисполнения                              или ненадлежащего исполнения обязательств                                   </w:t>
            </w:r>
            <w:r w:rsidR="005B5FAF">
              <w:rPr>
                <w:sz w:val="24"/>
                <w:szCs w:val="24"/>
              </w:rPr>
              <w:t xml:space="preserve">   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(платежи за фактическое использование муниципального имущества под размещение рекламных конструкций)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в соответствии   с законом или договором в случае неисполнения                           или ненадлежащего исполнения обязательств                         </w:t>
            </w:r>
            <w:r w:rsidR="005B5FAF">
              <w:rPr>
                <w:sz w:val="24"/>
                <w:szCs w:val="24"/>
              </w:rPr>
              <w:t xml:space="preserve">   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(МКУ «Центр сопровождения»)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Иные штрафы, неустойки, пени, уплаченные в соответствии   с законом или договором в случае неисполнения или ненадлежащего исполнения обязатель</w:t>
            </w:r>
            <w:r w:rsidR="005B5FAF">
              <w:rPr>
                <w:sz w:val="24"/>
                <w:szCs w:val="24"/>
              </w:rPr>
              <w:t>ств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(управление земельных ресурсов и имущественных отношений)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0005 140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Иные штрафы, неустойки, пени, уплаченные в соответствии   с законом или договором в случае неисполнения или ненадлежащего исполнения обязатель</w:t>
            </w:r>
            <w:r w:rsidR="005B5FAF">
              <w:rPr>
                <w:sz w:val="24"/>
                <w:szCs w:val="24"/>
              </w:rPr>
              <w:t>ств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(прочие) </w:t>
            </w:r>
          </w:p>
        </w:tc>
      </w:tr>
      <w:tr w:rsidR="003F7E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3F7E83" w:rsidRPr="00710DD5" w:rsidRDefault="007456E7" w:rsidP="007456E7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3F7E83" w:rsidRPr="00710DD5" w:rsidRDefault="003F7E83" w:rsidP="003F7E8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0006</w:t>
            </w:r>
            <w:r w:rsidRPr="00710DD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3F7E83" w:rsidRPr="00710DD5" w:rsidRDefault="003F7E83" w:rsidP="00215356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</w:t>
            </w:r>
            <w:r>
              <w:rPr>
                <w:sz w:val="24"/>
                <w:szCs w:val="24"/>
              </w:rPr>
              <w:t xml:space="preserve">                                в соответствии </w:t>
            </w:r>
            <w:r w:rsidRPr="00710DD5">
              <w:rPr>
                <w:sz w:val="24"/>
                <w:szCs w:val="24"/>
              </w:rPr>
              <w:t>с законом или договором в случае неисполнения или ненадлежащего исполнения обязатель</w:t>
            </w:r>
            <w:r w:rsidR="005B5FAF">
              <w:rPr>
                <w:sz w:val="24"/>
                <w:szCs w:val="24"/>
              </w:rPr>
              <w:t>ств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</w:t>
            </w:r>
            <w:r>
              <w:rPr>
                <w:sz w:val="24"/>
                <w:szCs w:val="24"/>
              </w:rPr>
              <w:t xml:space="preserve">платежи </w:t>
            </w:r>
            <w:r w:rsidRPr="00D94E93">
              <w:rPr>
                <w:sz w:val="24"/>
                <w:szCs w:val="24"/>
              </w:rPr>
              <w:t>за фактическое использование муниципального имущества под ра</w:t>
            </w:r>
            <w:r>
              <w:rPr>
                <w:sz w:val="24"/>
                <w:szCs w:val="24"/>
              </w:rPr>
              <w:t xml:space="preserve">змещение нестационарных </w:t>
            </w:r>
            <w:r w:rsidRPr="00D94E93"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для оказания услуг общественного питания (сезонные (летние) кафе предприятий общественного питания), бытовых услуг)</w:t>
            </w:r>
          </w:p>
        </w:tc>
      </w:tr>
      <w:tr w:rsidR="008004B5" w:rsidRPr="00710DD5" w:rsidTr="00215356">
        <w:trPr>
          <w:trHeight w:val="105"/>
        </w:trPr>
        <w:tc>
          <w:tcPr>
            <w:tcW w:w="1668" w:type="dxa"/>
            <w:vAlign w:val="center"/>
          </w:tcPr>
          <w:p w:rsidR="008004B5" w:rsidRPr="00710DD5" w:rsidRDefault="008004B5" w:rsidP="00710580">
            <w:pPr>
              <w:ind w:firstLine="0"/>
              <w:jc w:val="center"/>
              <w:rPr>
                <w:szCs w:val="24"/>
              </w:rPr>
            </w:pPr>
            <w:r w:rsidRPr="00D94E93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8004B5" w:rsidRPr="00710DD5" w:rsidRDefault="008004B5" w:rsidP="0071058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0007</w:t>
            </w:r>
            <w:r w:rsidRPr="00710DD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8004B5" w:rsidRPr="00710DD5" w:rsidRDefault="008004B5" w:rsidP="008004B5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Иные штрафы, неустойки, пени, уплаченные </w:t>
            </w:r>
            <w:r>
              <w:rPr>
                <w:sz w:val="24"/>
                <w:szCs w:val="24"/>
              </w:rPr>
              <w:t xml:space="preserve">                                в соответствии </w:t>
            </w:r>
            <w:r w:rsidRPr="00710DD5">
              <w:rPr>
                <w:sz w:val="24"/>
                <w:szCs w:val="24"/>
              </w:rPr>
              <w:t>с законом или договором в случае неисполнения или ненадлежащего исполнения обязатель</w:t>
            </w:r>
            <w:r>
              <w:rPr>
                <w:sz w:val="24"/>
                <w:szCs w:val="24"/>
              </w:rPr>
              <w:t>ств перед муниципальным органом</w:t>
            </w:r>
            <w:r w:rsidRPr="00710DD5">
              <w:rPr>
                <w:sz w:val="24"/>
                <w:szCs w:val="24"/>
              </w:rPr>
              <w:t xml:space="preserve"> (муниципальным казенным учреждением) городского округа (</w:t>
            </w:r>
            <w:r>
              <w:rPr>
                <w:sz w:val="24"/>
                <w:szCs w:val="24"/>
              </w:rPr>
              <w:t>отдел контрактной службы)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FC54E6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(МКУ «Центр сопровождения»)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21535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(управление экономического</w:t>
            </w:r>
            <w:r w:rsidR="00FC54E6"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</w:t>
            </w:r>
            <w:r w:rsidRPr="00710DD5">
              <w:rPr>
                <w:sz w:val="24"/>
                <w:szCs w:val="24"/>
              </w:rPr>
              <w:lastRenderedPageBreak/>
              <w:t xml:space="preserve">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градостроительства и архитектуры)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lastRenderedPageBreak/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земельных ресурсов и имущественных отношений) 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0005 140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C54E6" w:rsidRPr="00710DD5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 xml:space="preserve">(прочие) 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FC54E6" w:rsidP="00710DD5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ind w:firstLine="0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за нарушение законодательства Российской Федерации                         о контрактной системе в сфере закупок товаров, работ, услуг для обеспечения государственных и муниципальных нужд    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фонда) (МКУ «Центр сопровождения»)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ind w:firstLine="34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 за нарушение законодательства Российской Федерации                  о контрактной системе в сфере закупок товаров, работ, услуг для обеспечения государственных и муниципальных нужд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фонда) (управление земельных ресурсов и имущественных отношений)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0004 140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ind w:firstLine="34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 за нарушение законодательства Российской Федерации                  о контрактной системе в сфере закупок товаров, работ, услуг для обеспечения государственных и муниципальных нужд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10DD5">
              <w:rPr>
                <w:sz w:val="24"/>
                <w:szCs w:val="24"/>
              </w:rPr>
              <w:t xml:space="preserve"> фонда) (прочие) </w:t>
            </w:r>
          </w:p>
        </w:tc>
      </w:tr>
      <w:tr w:rsidR="006E007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6E0077" w:rsidRPr="00710DD5" w:rsidRDefault="006E0077" w:rsidP="00710580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1 16 10061 04</w:t>
            </w:r>
          </w:p>
        </w:tc>
        <w:tc>
          <w:tcPr>
            <w:tcW w:w="1559" w:type="dxa"/>
            <w:vAlign w:val="center"/>
          </w:tcPr>
          <w:p w:rsidR="006E0077" w:rsidRPr="00710DD5" w:rsidRDefault="006E0077" w:rsidP="007105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0005</w:t>
            </w:r>
            <w:r w:rsidRPr="00710DD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6E0077" w:rsidRPr="00710DD5" w:rsidRDefault="006E0077" w:rsidP="00710580">
            <w:pPr>
              <w:ind w:firstLine="34"/>
              <w:rPr>
                <w:sz w:val="24"/>
                <w:szCs w:val="24"/>
              </w:rPr>
            </w:pPr>
            <w:proofErr w:type="gramStart"/>
            <w:r w:rsidRPr="00710DD5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                     за нарушение законодательства Российской Федерации                  </w:t>
            </w:r>
            <w:r w:rsidRPr="00710DD5">
              <w:rPr>
                <w:sz w:val="24"/>
                <w:szCs w:val="24"/>
              </w:rPr>
              <w:lastRenderedPageBreak/>
              <w:t>о контрактной системе в сфере закупок товаров, работ, услуг для обеспечения государственных и муниципальных нужд    (за исключением муниципального контракта, финансируемого за счет средств муницип</w:t>
            </w:r>
            <w:r>
              <w:rPr>
                <w:sz w:val="24"/>
                <w:szCs w:val="24"/>
              </w:rPr>
              <w:t>ального дорожного</w:t>
            </w:r>
            <w:proofErr w:type="gramEnd"/>
            <w:r>
              <w:rPr>
                <w:sz w:val="24"/>
                <w:szCs w:val="24"/>
              </w:rPr>
              <w:t xml:space="preserve"> фонда) (отдел контрактной службы</w:t>
            </w:r>
            <w:r w:rsidRPr="00710DD5">
              <w:rPr>
                <w:sz w:val="24"/>
                <w:szCs w:val="24"/>
              </w:rPr>
              <w:t xml:space="preserve">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FC54E6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lastRenderedPageBreak/>
              <w:t>1 16 10081 04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(МКУ «Центр сопровождения»)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1 16 10081 04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F12B3B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(управление земельных ресурсов и имущественных отношений)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1 16 10081 04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0003 140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(прочие)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FC54E6" w:rsidP="00D94E9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1 17 05040 04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D877B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0001 180</w:t>
            </w:r>
          </w:p>
        </w:tc>
        <w:tc>
          <w:tcPr>
            <w:tcW w:w="6608" w:type="dxa"/>
          </w:tcPr>
          <w:p w:rsidR="00FC54E6" w:rsidRPr="00163945" w:rsidRDefault="00FC54E6" w:rsidP="00215356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710DD5">
              <w:rPr>
                <w:sz w:val="24"/>
                <w:szCs w:val="24"/>
              </w:rPr>
              <w:t>Прочие неналоговые доходы бюджетов городских округов (платежи по договорам о развитии застроенной территории</w:t>
            </w:r>
            <w:r w:rsidR="00163945">
              <w:rPr>
                <w:sz w:val="24"/>
                <w:szCs w:val="24"/>
              </w:rPr>
              <w:t xml:space="preserve"> </w:t>
            </w:r>
            <w:r w:rsidR="00163945">
              <w:rPr>
                <w:szCs w:val="24"/>
              </w:rPr>
              <w:t xml:space="preserve"> </w:t>
            </w:r>
            <w:r w:rsidR="00CF1D83">
              <w:rPr>
                <w:szCs w:val="24"/>
              </w:rPr>
              <w:t xml:space="preserve">  </w:t>
            </w:r>
            <w:r w:rsidR="00163945" w:rsidRPr="00163945">
              <w:rPr>
                <w:sz w:val="24"/>
                <w:szCs w:val="24"/>
              </w:rPr>
              <w:t>и договорам о комплексном развитии территории</w:t>
            </w:r>
            <w:r w:rsidRPr="00710DD5">
              <w:rPr>
                <w:sz w:val="24"/>
                <w:szCs w:val="24"/>
              </w:rPr>
              <w:t xml:space="preserve">)       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1 17 05040 04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D877B3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0002 180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 (возврат остатков средств по программа</w:t>
            </w:r>
            <w:r w:rsidR="00DA69ED">
              <w:rPr>
                <w:rFonts w:ascii="Times New Roman" w:hAnsi="Times New Roman" w:cs="Times New Roman"/>
                <w:sz w:val="24"/>
                <w:szCs w:val="24"/>
              </w:rPr>
              <w:t>м ипотечного кредитования)</w:t>
            </w:r>
          </w:p>
        </w:tc>
      </w:tr>
      <w:tr w:rsidR="00FC54E6" w:rsidRPr="00710DD5" w:rsidTr="00215356">
        <w:trPr>
          <w:trHeight w:val="105"/>
        </w:trPr>
        <w:tc>
          <w:tcPr>
            <w:tcW w:w="1668" w:type="dxa"/>
            <w:vAlign w:val="center"/>
          </w:tcPr>
          <w:p w:rsidR="00FC54E6" w:rsidRPr="00710DD5" w:rsidRDefault="007456E7" w:rsidP="007456E7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1 17 05040 04</w:t>
            </w:r>
          </w:p>
        </w:tc>
        <w:tc>
          <w:tcPr>
            <w:tcW w:w="1559" w:type="dxa"/>
            <w:vAlign w:val="center"/>
          </w:tcPr>
          <w:p w:rsidR="00FC54E6" w:rsidRPr="00710DD5" w:rsidRDefault="00FC54E6" w:rsidP="0032445D">
            <w:pPr>
              <w:ind w:firstLine="0"/>
              <w:jc w:val="center"/>
              <w:rPr>
                <w:sz w:val="24"/>
                <w:szCs w:val="24"/>
              </w:rPr>
            </w:pPr>
            <w:r w:rsidRPr="00710DD5">
              <w:rPr>
                <w:sz w:val="24"/>
                <w:szCs w:val="24"/>
              </w:rPr>
              <w:t>0003 180</w:t>
            </w:r>
          </w:p>
        </w:tc>
        <w:tc>
          <w:tcPr>
            <w:tcW w:w="6608" w:type="dxa"/>
          </w:tcPr>
          <w:p w:rsidR="00FC54E6" w:rsidRPr="00710DD5" w:rsidRDefault="00FC54E6" w:rsidP="00215356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DD5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</w:t>
            </w:r>
            <w:r w:rsidR="00DA69ED">
              <w:rPr>
                <w:rFonts w:ascii="Times New Roman" w:hAnsi="Times New Roman" w:cs="Times New Roman"/>
                <w:sz w:val="24"/>
                <w:szCs w:val="24"/>
              </w:rPr>
              <w:t xml:space="preserve">ругов (прочие поступления) 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Pr="005E79BE" w:rsidRDefault="00CF1D83" w:rsidP="00CF1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0082 150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7CE0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Мемориального комплекса Богородского кладбища. 4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0083 150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7CE0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97CE0">
              <w:rPr>
                <w:rFonts w:ascii="Times New Roman" w:hAnsi="Times New Roman" w:cs="Times New Roman"/>
                <w:sz w:val="24"/>
                <w:szCs w:val="24"/>
              </w:rPr>
              <w:t>в районе 5-го Авиационного проезда</w:t>
            </w:r>
            <w:r w:rsidRPr="00EB0C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0084 150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участка дороги до дома № 26 корпус 5 района Солотча города Рязани)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0085 150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 xml:space="preserve">в районе Весенней улицы поселка </w:t>
            </w:r>
            <w:proofErr w:type="spellStart"/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Канищево</w:t>
            </w:r>
            <w:proofErr w:type="spellEnd"/>
            <w:r w:rsidRPr="00DD2ED6">
              <w:rPr>
                <w:rFonts w:ascii="Times New Roman" w:hAnsi="Times New Roman" w:cs="Times New Roman"/>
                <w:sz w:val="24"/>
                <w:szCs w:val="24"/>
              </w:rPr>
              <w:t xml:space="preserve"> города Рязани</w:t>
            </w:r>
            <w:r w:rsidRPr="000728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0086 150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в районе дома по адресу: г. Рязань, ул. Новоселов, д. 21</w:t>
            </w:r>
            <w:r w:rsidRPr="000728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0087 150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Озерного проезда поселка </w:t>
            </w:r>
            <w:proofErr w:type="spellStart"/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0728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lastRenderedPageBreak/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0088 150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территории от улицы Зубковой до дома № 5 микрорайона Олимпийский городок</w:t>
            </w:r>
            <w:r w:rsidRPr="000728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0089 150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территории от дома № 3 корпус 2 по Соколовской ул. до ул. Чехова поселка Мирный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0090 150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ED6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волейбольной площадки по адресу: г. Рязань, Центральный парк культуры и отдыха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0091 150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детской площадки по адресу: г. Рязань, ул. </w:t>
            </w:r>
            <w:proofErr w:type="spellStart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Керамзавода</w:t>
            </w:r>
            <w:proofErr w:type="spellEnd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, д. 33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0092 150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детского игрового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в Заводском сквере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0093 150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Педагогического сквера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0094 150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пешеходной дорожки к МБОУ «Школа № 76 имени Н.Н. </w:t>
            </w:r>
            <w:proofErr w:type="spellStart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Чумаковой</w:t>
            </w:r>
            <w:proofErr w:type="spellEnd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Второй этап</w:t>
            </w:r>
            <w:r w:rsidRPr="007212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0095 150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узей кузнечного ремесла (</w:t>
            </w:r>
            <w:proofErr w:type="spellStart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Артобъект</w:t>
            </w:r>
            <w:proofErr w:type="spellEnd"/>
            <w:r w:rsidRPr="003C0654">
              <w:rPr>
                <w:rFonts w:ascii="Times New Roman" w:hAnsi="Times New Roman" w:cs="Times New Roman"/>
                <w:sz w:val="24"/>
                <w:szCs w:val="24"/>
              </w:rPr>
              <w:t xml:space="preserve">)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C0654">
              <w:rPr>
                <w:rFonts w:ascii="Times New Roman" w:hAnsi="Times New Roman" w:cs="Times New Roman"/>
                <w:sz w:val="24"/>
                <w:szCs w:val="24"/>
              </w:rPr>
              <w:t>г. Рязань, Интернациональная ул., д. 27А</w:t>
            </w:r>
            <w:r w:rsidRPr="005024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0096 150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спортивной площадки по адресу: г. Рязань, Юбилейная ул., д. 2, Юбилейная ул., д. 1 к. 2, Юбилейная ул., д. 3 к. 1</w:t>
            </w:r>
            <w:r w:rsidRPr="005024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0097 150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ыполнение работ по устройству детской игровой площадки в сквере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летия Октября</w:t>
            </w:r>
            <w:r w:rsidRPr="005024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0098 150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ыполнение работ по устройству детской игровой площадки по адресу: г. Рязань, Черновицкая ул., д. 25 к. 2</w:t>
            </w:r>
            <w:r w:rsidRPr="005024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0099 150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 xml:space="preserve">становка комнаты-туалета матери и дитя </w:t>
            </w:r>
            <w:r w:rsidR="009F16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в Лесопарке)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E62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спортивной площадки МАУ ДО г. Рязани «Спортивная школа «Химик»</w:t>
            </w:r>
            <w:r w:rsidRPr="005024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0101 150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благоустройству спортивной площадки муниципального бюджетного учреждения дополнительного образования «Спортивная школа «Орион», находящейся по адресу: г. Рязань, Интернациональная ул., </w:t>
            </w:r>
            <w:r w:rsidR="009F160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24 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0102 150</w:t>
            </w:r>
          </w:p>
        </w:tc>
        <w:tc>
          <w:tcPr>
            <w:tcW w:w="6608" w:type="dxa"/>
          </w:tcPr>
          <w:p w:rsidR="00CF1D83" w:rsidRPr="00A912F0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2F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ыполнение работ по устройству хоккейной коробки по адресу: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Рязань,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Гагарина,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214F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1293">
              <w:rPr>
                <w:rFonts w:ascii="Times New Roman" w:hAnsi="Times New Roman" w:cs="Times New Roman"/>
                <w:sz w:val="24"/>
                <w:szCs w:val="24"/>
              </w:rPr>
              <w:t>ыполнение работ по благоустройству территории МБОУ «Школа № 30»)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lastRenderedPageBreak/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21293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21293">
              <w:rPr>
                <w:sz w:val="24"/>
                <w:szCs w:val="24"/>
              </w:rPr>
              <w:t xml:space="preserve">ыполнение работ по благоустройству спортивной </w:t>
            </w:r>
            <w:r w:rsidR="009F1607">
              <w:rPr>
                <w:sz w:val="24"/>
                <w:szCs w:val="24"/>
              </w:rPr>
              <w:t xml:space="preserve">   </w:t>
            </w:r>
            <w:r w:rsidRPr="00F21293">
              <w:rPr>
                <w:sz w:val="24"/>
                <w:szCs w:val="24"/>
              </w:rPr>
              <w:t>и детской площадки на территории МБОУ «Школа-интернат»)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21293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21293">
              <w:rPr>
                <w:sz w:val="24"/>
                <w:szCs w:val="24"/>
              </w:rPr>
              <w:t>ыполнение работ по установке спортивной площадки на территории МБУДО «ДЮЦ «Надежда»)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0106 150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21293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21293">
              <w:rPr>
                <w:sz w:val="24"/>
                <w:szCs w:val="24"/>
              </w:rPr>
              <w:t>ыполнение работ по благоустройству спортивной площадки на территории МБОУ</w:t>
            </w:r>
            <w:r>
              <w:rPr>
                <w:sz w:val="24"/>
                <w:szCs w:val="24"/>
              </w:rPr>
              <w:t xml:space="preserve"> </w:t>
            </w:r>
            <w:r w:rsidRPr="00F21293">
              <w:rPr>
                <w:sz w:val="24"/>
                <w:szCs w:val="24"/>
              </w:rPr>
              <w:t>«Школа № 53»)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0107 150</w:t>
            </w:r>
          </w:p>
        </w:tc>
        <w:tc>
          <w:tcPr>
            <w:tcW w:w="6608" w:type="dxa"/>
          </w:tcPr>
          <w:p w:rsidR="00CF1D83" w:rsidRPr="00F21293" w:rsidRDefault="00CF1D83" w:rsidP="00CF1D8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21293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21293">
              <w:rPr>
                <w:sz w:val="24"/>
                <w:szCs w:val="24"/>
              </w:rPr>
              <w:t>ыполнение работ по благоустройству спортивной площадки на территории МБОУ</w:t>
            </w:r>
            <w:r>
              <w:rPr>
                <w:sz w:val="24"/>
                <w:szCs w:val="24"/>
              </w:rPr>
              <w:t xml:space="preserve"> </w:t>
            </w:r>
            <w:r w:rsidRPr="00F21293">
              <w:rPr>
                <w:sz w:val="24"/>
                <w:szCs w:val="24"/>
              </w:rPr>
              <w:t xml:space="preserve">«Гимназия </w:t>
            </w:r>
            <w:r>
              <w:rPr>
                <w:sz w:val="24"/>
                <w:szCs w:val="24"/>
              </w:rPr>
              <w:t>№ 2»</w:t>
            </w:r>
            <w:r w:rsidRPr="00F21293">
              <w:rPr>
                <w:sz w:val="24"/>
                <w:szCs w:val="24"/>
              </w:rPr>
              <w:t>)</w:t>
            </w:r>
          </w:p>
        </w:tc>
      </w:tr>
      <w:tr w:rsidR="00CF1D83" w:rsidRPr="00710DD5" w:rsidTr="00215356">
        <w:trPr>
          <w:trHeight w:val="105"/>
        </w:trPr>
        <w:tc>
          <w:tcPr>
            <w:tcW w:w="1668" w:type="dxa"/>
            <w:vAlign w:val="center"/>
          </w:tcPr>
          <w:p w:rsidR="00CF1D83" w:rsidRDefault="00CF1D83" w:rsidP="00CF1D83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CF1D83" w:rsidRPr="005E79BE" w:rsidRDefault="00CF1D83" w:rsidP="00CF1D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0108 150</w:t>
            </w:r>
          </w:p>
        </w:tc>
        <w:tc>
          <w:tcPr>
            <w:tcW w:w="6608" w:type="dxa"/>
          </w:tcPr>
          <w:p w:rsidR="00CF1D83" w:rsidRPr="00054C42" w:rsidRDefault="00CF1D83" w:rsidP="00CF1D8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054C42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054C42">
              <w:rPr>
                <w:sz w:val="24"/>
                <w:szCs w:val="24"/>
              </w:rPr>
              <w:t>ыполнение работ по благоустройству ста</w:t>
            </w:r>
            <w:r>
              <w:rPr>
                <w:sz w:val="24"/>
                <w:szCs w:val="24"/>
              </w:rPr>
              <w:t xml:space="preserve">диона муниципального бюджетного </w:t>
            </w:r>
            <w:r w:rsidRPr="00054C42">
              <w:rPr>
                <w:sz w:val="24"/>
                <w:szCs w:val="24"/>
              </w:rPr>
              <w:t>общеобразоват</w:t>
            </w:r>
            <w:r>
              <w:rPr>
                <w:sz w:val="24"/>
                <w:szCs w:val="24"/>
              </w:rPr>
              <w:t>ельного учреждения «Ш</w:t>
            </w:r>
            <w:r w:rsidR="009F1607">
              <w:rPr>
                <w:sz w:val="24"/>
                <w:szCs w:val="24"/>
              </w:rPr>
              <w:t xml:space="preserve">кола № 29» </w:t>
            </w:r>
            <w:r w:rsidRPr="00054C42">
              <w:rPr>
                <w:sz w:val="24"/>
                <w:szCs w:val="24"/>
              </w:rPr>
              <w:t>(2 этап)</w:t>
            </w:r>
            <w:proofErr w:type="gramEnd"/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Pr="005E79BE" w:rsidRDefault="009F1607" w:rsidP="009F1607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0109 150</w:t>
            </w:r>
          </w:p>
        </w:tc>
        <w:tc>
          <w:tcPr>
            <w:tcW w:w="6608" w:type="dxa"/>
          </w:tcPr>
          <w:p w:rsidR="009F1607" w:rsidRPr="00A912F0" w:rsidRDefault="009F1607" w:rsidP="00F3018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комплекса </w:t>
            </w:r>
            <w:proofErr w:type="spellStart"/>
            <w:r>
              <w:rPr>
                <w:sz w:val="24"/>
                <w:szCs w:val="24"/>
              </w:rPr>
              <w:t>Скорбященского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D66AB">
              <w:rPr>
                <w:sz w:val="24"/>
                <w:szCs w:val="24"/>
              </w:rPr>
              <w:t xml:space="preserve">кладбища. </w:t>
            </w:r>
            <w:r>
              <w:rPr>
                <w:sz w:val="24"/>
                <w:szCs w:val="24"/>
              </w:rPr>
              <w:t xml:space="preserve">              </w:t>
            </w:r>
            <w:r w:rsidRPr="00FD66AB">
              <w:rPr>
                <w:sz w:val="24"/>
                <w:szCs w:val="24"/>
              </w:rPr>
              <w:t>1 этап)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0110 150</w:t>
            </w:r>
          </w:p>
        </w:tc>
        <w:tc>
          <w:tcPr>
            <w:tcW w:w="6608" w:type="dxa"/>
          </w:tcPr>
          <w:p w:rsidR="009F1607" w:rsidRPr="00A912F0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комплекса </w:t>
            </w:r>
            <w:proofErr w:type="spellStart"/>
            <w:r>
              <w:rPr>
                <w:sz w:val="24"/>
                <w:szCs w:val="24"/>
              </w:rPr>
              <w:t>Скорбященского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D66AB">
              <w:rPr>
                <w:sz w:val="24"/>
                <w:szCs w:val="24"/>
              </w:rPr>
              <w:t xml:space="preserve">кладбища. </w:t>
            </w:r>
            <w:r>
              <w:rPr>
                <w:sz w:val="24"/>
                <w:szCs w:val="24"/>
              </w:rPr>
              <w:t xml:space="preserve">               </w:t>
            </w:r>
            <w:r w:rsidRPr="00FD66AB">
              <w:rPr>
                <w:sz w:val="24"/>
                <w:szCs w:val="24"/>
              </w:rPr>
              <w:t>2 этап)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0111 150</w:t>
            </w:r>
          </w:p>
        </w:tc>
        <w:tc>
          <w:tcPr>
            <w:tcW w:w="6608" w:type="dxa"/>
          </w:tcPr>
          <w:p w:rsidR="009F1607" w:rsidRPr="00A912F0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комплекса </w:t>
            </w:r>
            <w:proofErr w:type="spellStart"/>
            <w:r>
              <w:rPr>
                <w:sz w:val="24"/>
                <w:szCs w:val="24"/>
              </w:rPr>
              <w:t>Скорбященского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D66AB">
              <w:rPr>
                <w:sz w:val="24"/>
                <w:szCs w:val="24"/>
              </w:rPr>
              <w:t xml:space="preserve">кладбища. </w:t>
            </w:r>
            <w:r>
              <w:rPr>
                <w:sz w:val="24"/>
                <w:szCs w:val="24"/>
              </w:rPr>
              <w:t xml:space="preserve">               3</w:t>
            </w:r>
            <w:r w:rsidRPr="00FD66AB">
              <w:rPr>
                <w:sz w:val="24"/>
                <w:szCs w:val="24"/>
              </w:rPr>
              <w:t xml:space="preserve"> этап)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0112 150</w:t>
            </w:r>
          </w:p>
        </w:tc>
        <w:tc>
          <w:tcPr>
            <w:tcW w:w="6608" w:type="dxa"/>
          </w:tcPr>
          <w:p w:rsidR="009F1607" w:rsidRPr="00A912F0" w:rsidRDefault="009F1607" w:rsidP="00F3018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комплекса </w:t>
            </w:r>
            <w:proofErr w:type="spellStart"/>
            <w:r>
              <w:rPr>
                <w:sz w:val="24"/>
                <w:szCs w:val="24"/>
              </w:rPr>
              <w:t>Скорбященского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D66AB">
              <w:rPr>
                <w:sz w:val="24"/>
                <w:szCs w:val="24"/>
              </w:rPr>
              <w:t xml:space="preserve">кладбища. </w:t>
            </w:r>
            <w:r>
              <w:rPr>
                <w:sz w:val="24"/>
                <w:szCs w:val="24"/>
              </w:rPr>
              <w:t xml:space="preserve">               4</w:t>
            </w:r>
            <w:r w:rsidRPr="00FD66AB">
              <w:rPr>
                <w:sz w:val="24"/>
                <w:szCs w:val="24"/>
              </w:rPr>
              <w:t xml:space="preserve"> этап)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0113 150</w:t>
            </w:r>
          </w:p>
        </w:tc>
        <w:tc>
          <w:tcPr>
            <w:tcW w:w="6608" w:type="dxa"/>
          </w:tcPr>
          <w:p w:rsidR="009F1607" w:rsidRPr="00A912F0" w:rsidRDefault="009F1607" w:rsidP="00F3018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комплекса </w:t>
            </w:r>
            <w:proofErr w:type="spellStart"/>
            <w:r>
              <w:rPr>
                <w:sz w:val="24"/>
                <w:szCs w:val="24"/>
              </w:rPr>
              <w:t>Скорбященского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D66AB">
              <w:rPr>
                <w:sz w:val="24"/>
                <w:szCs w:val="24"/>
              </w:rPr>
              <w:t xml:space="preserve">кладбища. </w:t>
            </w:r>
            <w:r>
              <w:rPr>
                <w:sz w:val="24"/>
                <w:szCs w:val="24"/>
              </w:rPr>
              <w:t xml:space="preserve">               5</w:t>
            </w:r>
            <w:r w:rsidRPr="00FD66AB">
              <w:rPr>
                <w:sz w:val="24"/>
                <w:szCs w:val="24"/>
              </w:rPr>
              <w:t xml:space="preserve"> этап)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0114 150</w:t>
            </w:r>
          </w:p>
        </w:tc>
        <w:tc>
          <w:tcPr>
            <w:tcW w:w="6608" w:type="dxa"/>
          </w:tcPr>
          <w:p w:rsidR="009F1607" w:rsidRPr="00A912F0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 xml:space="preserve">выполнение работ по </w:t>
            </w:r>
            <w:r w:rsidRPr="00FD66AB">
              <w:rPr>
                <w:sz w:val="24"/>
                <w:szCs w:val="24"/>
              </w:rPr>
              <w:t xml:space="preserve">благоустройству территории </w:t>
            </w:r>
            <w:r>
              <w:rPr>
                <w:sz w:val="24"/>
                <w:szCs w:val="24"/>
              </w:rPr>
              <w:t xml:space="preserve">            </w:t>
            </w:r>
            <w:r w:rsidRPr="00FD66A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районе памятника участникам ВОВ </w:t>
            </w:r>
            <w:r w:rsidRPr="00FD66AB">
              <w:rPr>
                <w:sz w:val="24"/>
                <w:szCs w:val="24"/>
              </w:rPr>
              <w:t>в поселке Солотча)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0115 150</w:t>
            </w:r>
          </w:p>
        </w:tc>
        <w:tc>
          <w:tcPr>
            <w:tcW w:w="6608" w:type="dxa"/>
          </w:tcPr>
          <w:p w:rsidR="009F1607" w:rsidRPr="00FD66AB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FD66AB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Бульвара Победы </w:t>
            </w:r>
            <w:r w:rsidRPr="00FD66AB">
              <w:rPr>
                <w:sz w:val="24"/>
                <w:szCs w:val="24"/>
              </w:rPr>
              <w:t>(1 этап)</w:t>
            </w:r>
            <w:proofErr w:type="gramEnd"/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0116 150</w:t>
            </w:r>
          </w:p>
        </w:tc>
        <w:tc>
          <w:tcPr>
            <w:tcW w:w="6608" w:type="dxa"/>
          </w:tcPr>
          <w:p w:rsidR="009F1607" w:rsidRPr="00FD66AB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FD66AB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Бульвара Победы (2</w:t>
            </w:r>
            <w:r w:rsidRPr="00FD66AB">
              <w:rPr>
                <w:sz w:val="24"/>
                <w:szCs w:val="24"/>
              </w:rPr>
              <w:t xml:space="preserve"> этап)</w:t>
            </w:r>
            <w:proofErr w:type="gramEnd"/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0117 150</w:t>
            </w:r>
          </w:p>
        </w:tc>
        <w:tc>
          <w:tcPr>
            <w:tcW w:w="6608" w:type="dxa"/>
          </w:tcPr>
          <w:p w:rsidR="009F1607" w:rsidRPr="00AD4178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AD4178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территории            в районе памятника участникам ВОВ </w:t>
            </w:r>
            <w:r w:rsidRPr="00AD4178">
              <w:rPr>
                <w:sz w:val="24"/>
                <w:szCs w:val="24"/>
              </w:rPr>
              <w:t>в поселке Карцево)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0118 150</w:t>
            </w:r>
          </w:p>
        </w:tc>
        <w:tc>
          <w:tcPr>
            <w:tcW w:w="6608" w:type="dxa"/>
          </w:tcPr>
          <w:p w:rsidR="009F1607" w:rsidRPr="00AD4178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AD4178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</w:t>
            </w:r>
            <w:r w:rsidRPr="00AD4178">
              <w:rPr>
                <w:sz w:val="24"/>
                <w:szCs w:val="24"/>
              </w:rPr>
              <w:t>благоустройс</w:t>
            </w:r>
            <w:r>
              <w:rPr>
                <w:sz w:val="24"/>
                <w:szCs w:val="24"/>
              </w:rPr>
              <w:t xml:space="preserve">тву спортивной </w:t>
            </w:r>
            <w:r w:rsidRPr="00AD4178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 xml:space="preserve">лощадки в Соколовском сквере п. </w:t>
            </w:r>
            <w:proofErr w:type="gramStart"/>
            <w:r w:rsidRPr="00AD4178">
              <w:rPr>
                <w:sz w:val="24"/>
                <w:szCs w:val="24"/>
              </w:rPr>
              <w:t>Мирный</w:t>
            </w:r>
            <w:proofErr w:type="gramEnd"/>
            <w:r w:rsidRPr="00AD4178">
              <w:rPr>
                <w:sz w:val="24"/>
                <w:szCs w:val="24"/>
              </w:rPr>
              <w:t>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lastRenderedPageBreak/>
              <w:t>1 17 15020 04</w:t>
            </w:r>
          </w:p>
        </w:tc>
        <w:tc>
          <w:tcPr>
            <w:tcW w:w="1559" w:type="dxa"/>
            <w:vAlign w:val="center"/>
          </w:tcPr>
          <w:p w:rsidR="009F1607" w:rsidRPr="00AD4178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0119 150</w:t>
            </w:r>
          </w:p>
        </w:tc>
        <w:tc>
          <w:tcPr>
            <w:tcW w:w="6608" w:type="dxa"/>
          </w:tcPr>
          <w:p w:rsidR="009F1607" w:rsidRPr="00AD4178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 xml:space="preserve">выполнение работ по благоустройству 4-го Озерного </w:t>
            </w:r>
            <w:r w:rsidRPr="00AD4178">
              <w:rPr>
                <w:sz w:val="24"/>
                <w:szCs w:val="24"/>
              </w:rPr>
              <w:t xml:space="preserve">переулка поселка </w:t>
            </w:r>
            <w:proofErr w:type="spellStart"/>
            <w:r w:rsidRPr="00AD4178">
              <w:rPr>
                <w:sz w:val="24"/>
                <w:szCs w:val="24"/>
              </w:rPr>
              <w:t>Семчино</w:t>
            </w:r>
            <w:proofErr w:type="spellEnd"/>
            <w:r w:rsidRPr="00AD4178">
              <w:rPr>
                <w:sz w:val="24"/>
                <w:szCs w:val="24"/>
              </w:rPr>
              <w:t>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0120 150</w:t>
            </w:r>
          </w:p>
        </w:tc>
        <w:tc>
          <w:tcPr>
            <w:tcW w:w="6608" w:type="dxa"/>
          </w:tcPr>
          <w:p w:rsidR="009F1607" w:rsidRPr="00AD4178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AD4178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</w:t>
            </w:r>
            <w:r w:rsidRPr="00AD4178">
              <w:rPr>
                <w:sz w:val="24"/>
                <w:szCs w:val="24"/>
              </w:rPr>
              <w:t xml:space="preserve">благоустройству территории </w:t>
            </w:r>
            <w:r>
              <w:rPr>
                <w:sz w:val="24"/>
                <w:szCs w:val="24"/>
              </w:rPr>
              <w:t xml:space="preserve">по </w:t>
            </w:r>
            <w:r w:rsidRPr="00AD4178">
              <w:rPr>
                <w:sz w:val="24"/>
                <w:szCs w:val="24"/>
              </w:rPr>
              <w:t>адресу:</w:t>
            </w:r>
            <w:r>
              <w:rPr>
                <w:sz w:val="24"/>
                <w:szCs w:val="24"/>
              </w:rPr>
              <w:t xml:space="preserve"> г. Рязань, ул. Чкалова, д. 32, </w:t>
            </w:r>
            <w:r w:rsidRPr="00AD4178">
              <w:rPr>
                <w:sz w:val="24"/>
                <w:szCs w:val="24"/>
              </w:rPr>
              <w:t>д. 34)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0121 150</w:t>
            </w:r>
          </w:p>
        </w:tc>
        <w:tc>
          <w:tcPr>
            <w:tcW w:w="6608" w:type="dxa"/>
          </w:tcPr>
          <w:p w:rsidR="009F1607" w:rsidRPr="00AD4178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D4178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AD4178">
              <w:rPr>
                <w:sz w:val="24"/>
                <w:szCs w:val="24"/>
              </w:rPr>
              <w:t>ыполнение работ по ремонту</w:t>
            </w:r>
            <w:r>
              <w:rPr>
                <w:sz w:val="24"/>
                <w:szCs w:val="24"/>
              </w:rPr>
              <w:t xml:space="preserve"> </w:t>
            </w:r>
            <w:r w:rsidRPr="00AD4178">
              <w:rPr>
                <w:sz w:val="24"/>
                <w:szCs w:val="24"/>
              </w:rPr>
              <w:t xml:space="preserve">дороги </w:t>
            </w:r>
            <w:r>
              <w:rPr>
                <w:sz w:val="24"/>
                <w:szCs w:val="24"/>
              </w:rPr>
              <w:t xml:space="preserve">в районе дома № 55 по ул. </w:t>
            </w:r>
            <w:r w:rsidRPr="00AD4178">
              <w:rPr>
                <w:sz w:val="24"/>
                <w:szCs w:val="24"/>
              </w:rPr>
              <w:t>Попова в поселке Соколовка)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0122 150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спортивной площадки по адресу: г. Рязань, </w:t>
            </w:r>
            <w:r w:rsidRPr="00E6531C">
              <w:rPr>
                <w:sz w:val="24"/>
                <w:szCs w:val="24"/>
              </w:rPr>
              <w:t>Пойменная улица, д. 55А)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0123 150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</w:t>
            </w:r>
            <w:r w:rsidRPr="00E6531C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лагоустройству Нефтезаводской </w:t>
            </w:r>
            <w:r w:rsidRPr="00E6531C">
              <w:rPr>
                <w:sz w:val="24"/>
                <w:szCs w:val="24"/>
              </w:rPr>
              <w:t>улицы (1 очередь)</w:t>
            </w:r>
            <w:proofErr w:type="gramEnd"/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0124 150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 устройству</w:t>
            </w:r>
            <w:r>
              <w:rPr>
                <w:sz w:val="24"/>
                <w:szCs w:val="24"/>
              </w:rPr>
              <w:t xml:space="preserve"> </w:t>
            </w:r>
            <w:r w:rsidRPr="00E6531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свещения                 на участке от дома 31А </w:t>
            </w:r>
            <w:r w:rsidRPr="00E6531C">
              <w:rPr>
                <w:sz w:val="24"/>
                <w:szCs w:val="24"/>
              </w:rPr>
              <w:t>до дома 35 к. 4 по ул. Новоселов)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0125 150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 устройству</w:t>
            </w:r>
            <w:r>
              <w:rPr>
                <w:sz w:val="24"/>
                <w:szCs w:val="24"/>
              </w:rPr>
              <w:t xml:space="preserve"> </w:t>
            </w:r>
            <w:r w:rsidRPr="00E6531C">
              <w:rPr>
                <w:sz w:val="24"/>
                <w:szCs w:val="24"/>
              </w:rPr>
              <w:t xml:space="preserve">освещения </w:t>
            </w:r>
            <w:r>
              <w:rPr>
                <w:sz w:val="24"/>
                <w:szCs w:val="24"/>
              </w:rPr>
              <w:t xml:space="preserve">                     </w:t>
            </w:r>
            <w:r w:rsidRPr="00E6531C">
              <w:rPr>
                <w:sz w:val="24"/>
                <w:szCs w:val="24"/>
              </w:rPr>
              <w:t>в районе Юбилейной улицы)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0126 150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территории               в </w:t>
            </w:r>
            <w:r w:rsidRPr="00E6531C">
              <w:rPr>
                <w:sz w:val="24"/>
                <w:szCs w:val="24"/>
              </w:rPr>
              <w:t xml:space="preserve">районе дома 6 по </w:t>
            </w:r>
            <w:proofErr w:type="spellStart"/>
            <w:r w:rsidRPr="00E6531C">
              <w:rPr>
                <w:sz w:val="24"/>
                <w:szCs w:val="24"/>
              </w:rPr>
              <w:t>Песоченской</w:t>
            </w:r>
            <w:proofErr w:type="spellEnd"/>
            <w:r w:rsidRPr="00E6531C">
              <w:rPr>
                <w:sz w:val="24"/>
                <w:szCs w:val="24"/>
              </w:rPr>
              <w:t xml:space="preserve"> улице)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Default="009F1607" w:rsidP="009F1607">
            <w:pPr>
              <w:ind w:firstLine="0"/>
              <w:jc w:val="center"/>
            </w:pPr>
            <w:r w:rsidRPr="00DC1C15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0127 150</w:t>
            </w:r>
          </w:p>
        </w:tc>
        <w:tc>
          <w:tcPr>
            <w:tcW w:w="6608" w:type="dxa"/>
          </w:tcPr>
          <w:p w:rsidR="009F1607" w:rsidRPr="00E6531C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proofErr w:type="gramStart"/>
            <w:r w:rsidRPr="00E6531C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E6531C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Мемориального </w:t>
            </w:r>
            <w:r w:rsidRPr="00E6531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арка Героев Отечественной войны                 </w:t>
            </w:r>
            <w:r w:rsidRPr="00E6531C">
              <w:rPr>
                <w:sz w:val="24"/>
                <w:szCs w:val="24"/>
              </w:rPr>
              <w:t>1812 года (3 очередь)</w:t>
            </w:r>
            <w:proofErr w:type="gramEnd"/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Pr="007151AD" w:rsidRDefault="009F1607" w:rsidP="009F1607">
            <w:pPr>
              <w:ind w:firstLine="0"/>
              <w:jc w:val="center"/>
            </w:pPr>
            <w:r w:rsidRPr="007151AD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7151AD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0128</w:t>
            </w:r>
            <w:r w:rsidRPr="007151AD">
              <w:rPr>
                <w:sz w:val="24"/>
                <w:szCs w:val="24"/>
              </w:rPr>
              <w:t xml:space="preserve"> 150</w:t>
            </w:r>
          </w:p>
        </w:tc>
        <w:tc>
          <w:tcPr>
            <w:tcW w:w="6608" w:type="dxa"/>
          </w:tcPr>
          <w:p w:rsidR="009F1607" w:rsidRPr="007151AD" w:rsidRDefault="009F1607" w:rsidP="009F1607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1AD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гоустройству спортивной площадки на территории МБОУ «Школа № 24»</w:t>
            </w:r>
            <w:r w:rsidRPr="007151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Pr="007151AD" w:rsidRDefault="009F1607" w:rsidP="009F1607">
            <w:pPr>
              <w:ind w:firstLine="0"/>
              <w:jc w:val="center"/>
            </w:pPr>
            <w:r w:rsidRPr="007151AD"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7151AD" w:rsidRDefault="009F1607" w:rsidP="009F16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0129</w:t>
            </w:r>
            <w:r w:rsidRPr="007151AD">
              <w:rPr>
                <w:sz w:val="24"/>
                <w:szCs w:val="24"/>
              </w:rPr>
              <w:t xml:space="preserve"> 150</w:t>
            </w:r>
          </w:p>
        </w:tc>
        <w:tc>
          <w:tcPr>
            <w:tcW w:w="6608" w:type="dxa"/>
          </w:tcPr>
          <w:p w:rsidR="009F1607" w:rsidRPr="007151AD" w:rsidRDefault="009F1607" w:rsidP="009F1607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1AD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гоустройству спортивной площадки на территории МБОУ «Школа № 1 имени В.П.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Екимецкой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151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1607" w:rsidRPr="00710DD5" w:rsidTr="00215356">
        <w:trPr>
          <w:trHeight w:val="105"/>
        </w:trPr>
        <w:tc>
          <w:tcPr>
            <w:tcW w:w="1668" w:type="dxa"/>
            <w:vAlign w:val="center"/>
          </w:tcPr>
          <w:p w:rsidR="009F1607" w:rsidRPr="005E79BE" w:rsidRDefault="009F1607" w:rsidP="009F1607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1 17 15020 04</w:t>
            </w:r>
          </w:p>
        </w:tc>
        <w:tc>
          <w:tcPr>
            <w:tcW w:w="1559" w:type="dxa"/>
            <w:vAlign w:val="center"/>
          </w:tcPr>
          <w:p w:rsidR="009F1607" w:rsidRPr="005E79BE" w:rsidRDefault="009F1607" w:rsidP="009F1607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0130 150</w:t>
            </w:r>
          </w:p>
        </w:tc>
        <w:tc>
          <w:tcPr>
            <w:tcW w:w="6608" w:type="dxa"/>
          </w:tcPr>
          <w:p w:rsidR="009F1607" w:rsidRPr="00A912F0" w:rsidRDefault="009F1607" w:rsidP="009F160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912F0">
              <w:rPr>
                <w:sz w:val="24"/>
                <w:szCs w:val="24"/>
              </w:rPr>
              <w:t>Инициативные платежи, зачисляемые в бюджеты городских округов (</w:t>
            </w:r>
            <w:r>
              <w:rPr>
                <w:sz w:val="24"/>
                <w:szCs w:val="24"/>
              </w:rPr>
              <w:t>в</w:t>
            </w:r>
            <w:r w:rsidRPr="00FD66AB">
              <w:rPr>
                <w:sz w:val="24"/>
                <w:szCs w:val="24"/>
              </w:rPr>
              <w:t>ыполнение работ по</w:t>
            </w:r>
            <w:r>
              <w:rPr>
                <w:sz w:val="24"/>
                <w:szCs w:val="24"/>
              </w:rPr>
              <w:t xml:space="preserve"> благоустройству территории по адресу: г. Рязань, Октябрьская ул., д. 54 и д. 56</w:t>
            </w:r>
            <w:r w:rsidRPr="00FD66AB">
              <w:rPr>
                <w:sz w:val="24"/>
                <w:szCs w:val="24"/>
              </w:rPr>
              <w:t>)</w:t>
            </w:r>
          </w:p>
        </w:tc>
      </w:tr>
    </w:tbl>
    <w:p w:rsidR="00E85B82" w:rsidRPr="00710DD5" w:rsidRDefault="00E85B82" w:rsidP="005823C7">
      <w:pPr>
        <w:tabs>
          <w:tab w:val="left" w:pos="2085"/>
        </w:tabs>
        <w:rPr>
          <w:rFonts w:cs="Times New Roman"/>
          <w:szCs w:val="24"/>
        </w:rPr>
      </w:pPr>
    </w:p>
    <w:p w:rsidR="009F1607" w:rsidRPr="00710DD5" w:rsidRDefault="009F1607">
      <w:pPr>
        <w:tabs>
          <w:tab w:val="left" w:pos="2085"/>
        </w:tabs>
        <w:rPr>
          <w:rFonts w:cs="Times New Roman"/>
          <w:szCs w:val="24"/>
        </w:rPr>
      </w:pPr>
    </w:p>
    <w:sectPr w:rsidR="009F1607" w:rsidRPr="00710DD5" w:rsidSect="00D625D7">
      <w:headerReference w:type="default" r:id="rId8"/>
      <w:pgSz w:w="11906" w:h="16838"/>
      <w:pgMar w:top="39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A0" w:rsidRDefault="00E35EA0" w:rsidP="00E91473">
      <w:r>
        <w:separator/>
      </w:r>
    </w:p>
  </w:endnote>
  <w:endnote w:type="continuationSeparator" w:id="0">
    <w:p w:rsidR="00E35EA0" w:rsidRDefault="00E35EA0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A0" w:rsidRDefault="00E35EA0" w:rsidP="00E91473">
      <w:r>
        <w:separator/>
      </w:r>
    </w:p>
  </w:footnote>
  <w:footnote w:type="continuationSeparator" w:id="0">
    <w:p w:rsidR="00E35EA0" w:rsidRDefault="00E35EA0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87A">
          <w:rPr>
            <w:noProof/>
          </w:rPr>
          <w:t>9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44BE2"/>
    <w:rsid w:val="000D0554"/>
    <w:rsid w:val="00111998"/>
    <w:rsid w:val="0012313D"/>
    <w:rsid w:val="001469BC"/>
    <w:rsid w:val="00163945"/>
    <w:rsid w:val="00195258"/>
    <w:rsid w:val="001B1758"/>
    <w:rsid w:val="001B5E71"/>
    <w:rsid w:val="001C32BE"/>
    <w:rsid w:val="001D087A"/>
    <w:rsid w:val="001F2379"/>
    <w:rsid w:val="001F5761"/>
    <w:rsid w:val="00203B6E"/>
    <w:rsid w:val="00215356"/>
    <w:rsid w:val="002234B3"/>
    <w:rsid w:val="00253982"/>
    <w:rsid w:val="00254933"/>
    <w:rsid w:val="00257783"/>
    <w:rsid w:val="002B0364"/>
    <w:rsid w:val="002C4C70"/>
    <w:rsid w:val="002D0536"/>
    <w:rsid w:val="002D0FD7"/>
    <w:rsid w:val="00300464"/>
    <w:rsid w:val="00314084"/>
    <w:rsid w:val="00363456"/>
    <w:rsid w:val="00372198"/>
    <w:rsid w:val="003916D3"/>
    <w:rsid w:val="003C249E"/>
    <w:rsid w:val="003E3651"/>
    <w:rsid w:val="003F7658"/>
    <w:rsid w:val="003F7E83"/>
    <w:rsid w:val="0045318C"/>
    <w:rsid w:val="00474187"/>
    <w:rsid w:val="005138B2"/>
    <w:rsid w:val="005261FC"/>
    <w:rsid w:val="005823C7"/>
    <w:rsid w:val="00596A95"/>
    <w:rsid w:val="005B5FAF"/>
    <w:rsid w:val="00643585"/>
    <w:rsid w:val="006B4063"/>
    <w:rsid w:val="006C5305"/>
    <w:rsid w:val="006E0077"/>
    <w:rsid w:val="006F30F8"/>
    <w:rsid w:val="00710DD5"/>
    <w:rsid w:val="00715C7C"/>
    <w:rsid w:val="007254A0"/>
    <w:rsid w:val="007456E7"/>
    <w:rsid w:val="007961E3"/>
    <w:rsid w:val="007A2BCF"/>
    <w:rsid w:val="007B2400"/>
    <w:rsid w:val="008004B5"/>
    <w:rsid w:val="0080180C"/>
    <w:rsid w:val="00803CC0"/>
    <w:rsid w:val="008177F4"/>
    <w:rsid w:val="008566B8"/>
    <w:rsid w:val="0088369B"/>
    <w:rsid w:val="008B470F"/>
    <w:rsid w:val="008C61A9"/>
    <w:rsid w:val="008E6092"/>
    <w:rsid w:val="008F198F"/>
    <w:rsid w:val="00904B86"/>
    <w:rsid w:val="00916AC9"/>
    <w:rsid w:val="00935ED2"/>
    <w:rsid w:val="0095002F"/>
    <w:rsid w:val="009627FE"/>
    <w:rsid w:val="009651E3"/>
    <w:rsid w:val="009729C7"/>
    <w:rsid w:val="00986986"/>
    <w:rsid w:val="00990F3E"/>
    <w:rsid w:val="00991D77"/>
    <w:rsid w:val="00994D0E"/>
    <w:rsid w:val="009A19C5"/>
    <w:rsid w:val="009E2C99"/>
    <w:rsid w:val="009E37A7"/>
    <w:rsid w:val="009F1607"/>
    <w:rsid w:val="00A2645F"/>
    <w:rsid w:val="00A3103F"/>
    <w:rsid w:val="00A67B2C"/>
    <w:rsid w:val="00AF7492"/>
    <w:rsid w:val="00B352E7"/>
    <w:rsid w:val="00B76C6E"/>
    <w:rsid w:val="00BD36DF"/>
    <w:rsid w:val="00BE722A"/>
    <w:rsid w:val="00BF147F"/>
    <w:rsid w:val="00C21326"/>
    <w:rsid w:val="00C33FDB"/>
    <w:rsid w:val="00C34141"/>
    <w:rsid w:val="00C73387"/>
    <w:rsid w:val="00C87D23"/>
    <w:rsid w:val="00C91619"/>
    <w:rsid w:val="00CA3EE0"/>
    <w:rsid w:val="00CB20E9"/>
    <w:rsid w:val="00CC5BE7"/>
    <w:rsid w:val="00CC7057"/>
    <w:rsid w:val="00CF1D83"/>
    <w:rsid w:val="00D1409D"/>
    <w:rsid w:val="00D21C10"/>
    <w:rsid w:val="00D22859"/>
    <w:rsid w:val="00D27364"/>
    <w:rsid w:val="00D27929"/>
    <w:rsid w:val="00D5284F"/>
    <w:rsid w:val="00D625D7"/>
    <w:rsid w:val="00D877B3"/>
    <w:rsid w:val="00D94E93"/>
    <w:rsid w:val="00DA69ED"/>
    <w:rsid w:val="00DB2937"/>
    <w:rsid w:val="00DC4EEE"/>
    <w:rsid w:val="00DE0CDC"/>
    <w:rsid w:val="00E22F60"/>
    <w:rsid w:val="00E2547D"/>
    <w:rsid w:val="00E35EA0"/>
    <w:rsid w:val="00E4079C"/>
    <w:rsid w:val="00E42D97"/>
    <w:rsid w:val="00E85B82"/>
    <w:rsid w:val="00E91473"/>
    <w:rsid w:val="00EB3A1D"/>
    <w:rsid w:val="00F1181A"/>
    <w:rsid w:val="00F142E0"/>
    <w:rsid w:val="00F30189"/>
    <w:rsid w:val="00F33C12"/>
    <w:rsid w:val="00F657AC"/>
    <w:rsid w:val="00F70EC0"/>
    <w:rsid w:val="00F70F74"/>
    <w:rsid w:val="00F968D1"/>
    <w:rsid w:val="00FC54E6"/>
    <w:rsid w:val="00FD1546"/>
    <w:rsid w:val="00FD5ACE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  <w:style w:type="paragraph" w:customStyle="1" w:styleId="ConsNonformat">
    <w:name w:val="ConsNonformat"/>
    <w:rsid w:val="009E2C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36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3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A2AB0-64A0-4754-8012-215F8733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9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ОБЛАКОВА</cp:lastModifiedBy>
  <cp:revision>58</cp:revision>
  <cp:lastPrinted>2024-12-10T09:45:00Z</cp:lastPrinted>
  <dcterms:created xsi:type="dcterms:W3CDTF">2011-11-21T08:58:00Z</dcterms:created>
  <dcterms:modified xsi:type="dcterms:W3CDTF">2024-12-16T12:10:00Z</dcterms:modified>
</cp:coreProperties>
</file>