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A16F2F">
      <w:pPr>
        <w:framePr w:w="9634" w:h="1812" w:hRule="exact" w:hSpace="141" w:wrap="auto" w:vAnchor="text" w:hAnchor="page" w:x="1701" w:y="-84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F41D33" w:rsidP="00F41D33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F41D33">
              <w:rPr>
                <w:sz w:val="24"/>
                <w:szCs w:val="24"/>
                <w:u w:val="single"/>
                <w:lang w:val="en-US"/>
              </w:rPr>
              <w:t>27</w:t>
            </w:r>
            <w:r w:rsidR="00500F92" w:rsidRPr="00F41D33">
              <w:rPr>
                <w:sz w:val="24"/>
                <w:szCs w:val="24"/>
                <w:u w:val="single"/>
              </w:rPr>
              <w:t xml:space="preserve"> </w:t>
            </w:r>
            <w:r w:rsidRPr="00F41D33">
              <w:rPr>
                <w:sz w:val="24"/>
                <w:szCs w:val="24"/>
                <w:u w:val="single"/>
                <w:lang w:val="en-US"/>
              </w:rPr>
              <w:t xml:space="preserve">    </w:t>
            </w:r>
            <w:proofErr w:type="gramStart"/>
            <w:r w:rsidR="00500F92" w:rsidRPr="00F41D33">
              <w:rPr>
                <w:sz w:val="24"/>
                <w:szCs w:val="24"/>
                <w:u w:val="single"/>
              </w:rPr>
              <w:t>марта</w:t>
            </w:r>
            <w:r w:rsidR="00722FA7" w:rsidRPr="00F41D33">
              <w:rPr>
                <w:sz w:val="24"/>
                <w:szCs w:val="24"/>
                <w:u w:val="single"/>
              </w:rPr>
              <w:t xml:space="preserve">  202</w:t>
            </w:r>
            <w:r w:rsidR="000C5BE3" w:rsidRPr="00F41D33">
              <w:rPr>
                <w:sz w:val="24"/>
                <w:szCs w:val="24"/>
                <w:u w:val="single"/>
              </w:rPr>
              <w:t>5</w:t>
            </w:r>
            <w:r w:rsidR="00722FA7" w:rsidRPr="00F41D33">
              <w:rPr>
                <w:sz w:val="24"/>
                <w:szCs w:val="24"/>
                <w:u w:val="single"/>
              </w:rPr>
              <w:t>г</w:t>
            </w:r>
            <w:proofErr w:type="gramEnd"/>
            <w:r w:rsidR="00722FA7">
              <w:rPr>
                <w:sz w:val="24"/>
                <w:szCs w:val="24"/>
              </w:rPr>
              <w:t xml:space="preserve">.   </w:t>
            </w:r>
            <w:r w:rsidR="00755078">
              <w:rPr>
                <w:sz w:val="24"/>
                <w:szCs w:val="24"/>
              </w:rPr>
              <w:t xml:space="preserve"> </w:t>
            </w:r>
            <w:r w:rsidR="002935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7" w:type="dxa"/>
          </w:tcPr>
          <w:p w:rsidR="004A4321" w:rsidRPr="00722FA7" w:rsidRDefault="004A4321" w:rsidP="004A4321">
            <w:pPr>
              <w:jc w:val="right"/>
              <w:rPr>
                <w:sz w:val="24"/>
                <w:szCs w:val="24"/>
              </w:rPr>
            </w:pPr>
            <w:r w:rsidRPr="00722FA7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722FA7" w:rsidRDefault="004C16DE" w:rsidP="00F41D33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 xml:space="preserve"> </w:t>
            </w:r>
            <w:r w:rsidR="00974BBC">
              <w:rPr>
                <w:sz w:val="24"/>
                <w:szCs w:val="24"/>
              </w:rPr>
              <w:t xml:space="preserve">      </w:t>
            </w:r>
            <w:r w:rsidR="00F61D7B">
              <w:rPr>
                <w:sz w:val="24"/>
                <w:szCs w:val="24"/>
              </w:rPr>
              <w:t xml:space="preserve">  </w:t>
            </w:r>
            <w:r w:rsidR="00F41D33">
              <w:rPr>
                <w:sz w:val="24"/>
                <w:szCs w:val="24"/>
                <w:lang w:val="en-US"/>
              </w:rPr>
              <w:t>18</w:t>
            </w:r>
            <w:r w:rsidR="00FB46AA" w:rsidRPr="007763F6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Default="00B26CE9" w:rsidP="00CC3450">
      <w:pPr>
        <w:rPr>
          <w:sz w:val="24"/>
          <w:szCs w:val="24"/>
        </w:rPr>
      </w:pPr>
    </w:p>
    <w:p w:rsidR="00722FA7" w:rsidRPr="00BA4EEC" w:rsidRDefault="00722FA7" w:rsidP="00CC3450">
      <w:pPr>
        <w:rPr>
          <w:sz w:val="24"/>
          <w:szCs w:val="24"/>
        </w:rPr>
      </w:pPr>
    </w:p>
    <w:p w:rsidR="00793DF8" w:rsidRDefault="00793DF8" w:rsidP="00A32E8D">
      <w:pPr>
        <w:jc w:val="center"/>
        <w:rPr>
          <w:sz w:val="24"/>
          <w:szCs w:val="24"/>
        </w:rPr>
      </w:pPr>
    </w:p>
    <w:p w:rsidR="00A32E8D" w:rsidRPr="00A32E8D" w:rsidRDefault="00A32E8D" w:rsidP="00A32E8D">
      <w:pPr>
        <w:jc w:val="center"/>
        <w:rPr>
          <w:sz w:val="24"/>
          <w:szCs w:val="24"/>
        </w:rPr>
      </w:pPr>
      <w:r w:rsidRPr="00A32E8D">
        <w:rPr>
          <w:sz w:val="24"/>
          <w:szCs w:val="24"/>
        </w:rPr>
        <w:t xml:space="preserve">О внесении изменений в </w:t>
      </w:r>
      <w:r w:rsidR="000C5BE3">
        <w:rPr>
          <w:sz w:val="24"/>
          <w:szCs w:val="24"/>
        </w:rPr>
        <w:t>приложение к приказу</w:t>
      </w:r>
      <w:r w:rsidRPr="00A32E8D">
        <w:rPr>
          <w:sz w:val="24"/>
          <w:szCs w:val="24"/>
        </w:rPr>
        <w:t xml:space="preserve"> </w:t>
      </w:r>
    </w:p>
    <w:p w:rsidR="00746ABA" w:rsidRDefault="00A32E8D" w:rsidP="00A32E8D">
      <w:pPr>
        <w:jc w:val="center"/>
        <w:rPr>
          <w:sz w:val="24"/>
          <w:szCs w:val="24"/>
        </w:rPr>
      </w:pPr>
      <w:r w:rsidRPr="00A32E8D">
        <w:rPr>
          <w:sz w:val="24"/>
          <w:szCs w:val="24"/>
        </w:rPr>
        <w:t>финансово-казначейского управления администрации</w:t>
      </w:r>
      <w:r w:rsidR="00746ABA">
        <w:rPr>
          <w:sz w:val="24"/>
          <w:szCs w:val="24"/>
        </w:rPr>
        <w:t xml:space="preserve"> </w:t>
      </w:r>
      <w:r w:rsidRPr="00A32E8D">
        <w:rPr>
          <w:sz w:val="24"/>
          <w:szCs w:val="24"/>
        </w:rPr>
        <w:t xml:space="preserve">города Рязани </w:t>
      </w:r>
      <w:r w:rsidR="001924B8" w:rsidRPr="00A32E8D">
        <w:rPr>
          <w:sz w:val="24"/>
          <w:szCs w:val="24"/>
        </w:rPr>
        <w:t xml:space="preserve">от </w:t>
      </w:r>
      <w:r w:rsidR="001924B8">
        <w:rPr>
          <w:sz w:val="24"/>
          <w:szCs w:val="24"/>
        </w:rPr>
        <w:t>29</w:t>
      </w:r>
      <w:r w:rsidR="001924B8" w:rsidRPr="00A32E8D">
        <w:rPr>
          <w:sz w:val="24"/>
          <w:szCs w:val="24"/>
        </w:rPr>
        <w:t>.1</w:t>
      </w:r>
      <w:r w:rsidR="001924B8">
        <w:rPr>
          <w:sz w:val="24"/>
          <w:szCs w:val="24"/>
        </w:rPr>
        <w:t>2.2021</w:t>
      </w:r>
      <w:r w:rsidR="001924B8" w:rsidRPr="00A32E8D">
        <w:rPr>
          <w:sz w:val="24"/>
          <w:szCs w:val="24"/>
        </w:rPr>
        <w:t xml:space="preserve"> № </w:t>
      </w:r>
      <w:r w:rsidR="001924B8">
        <w:rPr>
          <w:sz w:val="24"/>
          <w:szCs w:val="24"/>
        </w:rPr>
        <w:t>60</w:t>
      </w:r>
      <w:r w:rsidR="001924B8" w:rsidRPr="00A32E8D">
        <w:rPr>
          <w:sz w:val="24"/>
          <w:szCs w:val="24"/>
        </w:rPr>
        <w:t xml:space="preserve"> о/д</w:t>
      </w:r>
    </w:p>
    <w:p w:rsidR="000C5BE3" w:rsidRDefault="001924B8" w:rsidP="000C5BE3">
      <w:pPr>
        <w:jc w:val="center"/>
        <w:rPr>
          <w:sz w:val="24"/>
          <w:szCs w:val="24"/>
        </w:rPr>
      </w:pPr>
      <w:r>
        <w:rPr>
          <w:sz w:val="24"/>
          <w:szCs w:val="24"/>
        </w:rPr>
        <w:t>«О</w:t>
      </w:r>
      <w:r w:rsidR="000C5BE3">
        <w:rPr>
          <w:sz w:val="24"/>
          <w:szCs w:val="24"/>
        </w:rPr>
        <w:t xml:space="preserve"> сроках </w:t>
      </w:r>
      <w:r w:rsidR="000C5BE3" w:rsidRPr="0013508B">
        <w:rPr>
          <w:sz w:val="24"/>
          <w:szCs w:val="24"/>
        </w:rPr>
        <w:t>представления главными распорядителями средств</w:t>
      </w:r>
      <w:r w:rsidR="000C5BE3">
        <w:rPr>
          <w:sz w:val="24"/>
          <w:szCs w:val="24"/>
        </w:rPr>
        <w:t xml:space="preserve"> бюджета города Рязани</w:t>
      </w:r>
      <w:r w:rsidR="000C5BE3" w:rsidRPr="0013508B">
        <w:rPr>
          <w:sz w:val="24"/>
          <w:szCs w:val="24"/>
        </w:rPr>
        <w:t>, главными администраторами доходов бюджета</w:t>
      </w:r>
      <w:r w:rsidR="000C5BE3">
        <w:rPr>
          <w:sz w:val="24"/>
          <w:szCs w:val="24"/>
        </w:rPr>
        <w:t xml:space="preserve"> города Рязани</w:t>
      </w:r>
      <w:r w:rsidR="000C5BE3" w:rsidRPr="0013508B">
        <w:rPr>
          <w:sz w:val="24"/>
          <w:szCs w:val="24"/>
        </w:rPr>
        <w:t xml:space="preserve">, главными </w:t>
      </w:r>
    </w:p>
    <w:p w:rsidR="000C5BE3" w:rsidRDefault="000C5BE3" w:rsidP="000C5BE3">
      <w:pPr>
        <w:jc w:val="center"/>
        <w:rPr>
          <w:sz w:val="24"/>
          <w:szCs w:val="24"/>
        </w:rPr>
      </w:pPr>
      <w:r w:rsidRPr="0013508B">
        <w:rPr>
          <w:sz w:val="24"/>
          <w:szCs w:val="24"/>
        </w:rPr>
        <w:t xml:space="preserve">администраторами </w:t>
      </w:r>
      <w:proofErr w:type="gramStart"/>
      <w:r w:rsidRPr="0013508B">
        <w:rPr>
          <w:sz w:val="24"/>
          <w:szCs w:val="24"/>
        </w:rPr>
        <w:t>источников финансирования дефицита</w:t>
      </w:r>
      <w:r>
        <w:rPr>
          <w:sz w:val="24"/>
          <w:szCs w:val="24"/>
        </w:rPr>
        <w:t xml:space="preserve"> </w:t>
      </w:r>
      <w:r w:rsidRPr="0013508B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города Рязани</w:t>
      </w:r>
      <w:proofErr w:type="gramEnd"/>
      <w:r w:rsidRPr="0013508B">
        <w:rPr>
          <w:sz w:val="24"/>
          <w:szCs w:val="24"/>
        </w:rPr>
        <w:t xml:space="preserve"> </w:t>
      </w:r>
    </w:p>
    <w:p w:rsidR="000C5BE3" w:rsidRDefault="000C5BE3" w:rsidP="000C5BE3">
      <w:pPr>
        <w:jc w:val="center"/>
        <w:rPr>
          <w:sz w:val="24"/>
          <w:szCs w:val="24"/>
        </w:rPr>
      </w:pPr>
      <w:r>
        <w:rPr>
          <w:sz w:val="24"/>
          <w:szCs w:val="24"/>
        </w:rPr>
        <w:t>месячно</w:t>
      </w:r>
      <w:r w:rsidRPr="0013508B">
        <w:rPr>
          <w:sz w:val="24"/>
          <w:szCs w:val="24"/>
        </w:rPr>
        <w:t>й</w:t>
      </w:r>
      <w:r>
        <w:rPr>
          <w:sz w:val="24"/>
          <w:szCs w:val="24"/>
        </w:rPr>
        <w:t>, квартальной</w:t>
      </w:r>
      <w:r w:rsidRPr="001350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бюджетной </w:t>
      </w:r>
      <w:r w:rsidRPr="0013508B">
        <w:rPr>
          <w:sz w:val="24"/>
          <w:szCs w:val="24"/>
        </w:rPr>
        <w:t xml:space="preserve">отчетности об исполнении бюджета города Рязани, </w:t>
      </w:r>
      <w:r>
        <w:rPr>
          <w:sz w:val="24"/>
          <w:szCs w:val="24"/>
        </w:rPr>
        <w:t>месячной, квартальной</w:t>
      </w:r>
      <w:r w:rsidRPr="0013508B">
        <w:rPr>
          <w:sz w:val="24"/>
          <w:szCs w:val="24"/>
        </w:rPr>
        <w:t xml:space="preserve"> бухгалтерской отчетности муниципальных бюджетных и автономных учреждений, в отношении которых функции и полномочия учредителя осуществляются </w:t>
      </w:r>
    </w:p>
    <w:p w:rsidR="00A32E8D" w:rsidRPr="00A32E8D" w:rsidRDefault="000C5BE3" w:rsidP="00A32E8D">
      <w:pPr>
        <w:jc w:val="center"/>
        <w:rPr>
          <w:sz w:val="24"/>
          <w:szCs w:val="24"/>
        </w:rPr>
      </w:pPr>
      <w:r w:rsidRPr="0013508B">
        <w:rPr>
          <w:sz w:val="24"/>
          <w:szCs w:val="24"/>
        </w:rPr>
        <w:t>ор</w:t>
      </w:r>
      <w:r>
        <w:rPr>
          <w:sz w:val="24"/>
          <w:szCs w:val="24"/>
        </w:rPr>
        <w:t>ганами местного самоуправления</w:t>
      </w:r>
      <w:r w:rsidR="001924B8">
        <w:rPr>
          <w:sz w:val="24"/>
          <w:szCs w:val="24"/>
        </w:rPr>
        <w:t>»</w:t>
      </w:r>
      <w:r w:rsidR="00A32E8D" w:rsidRPr="00A32E8D">
        <w:rPr>
          <w:sz w:val="24"/>
          <w:szCs w:val="24"/>
        </w:rPr>
        <w:t xml:space="preserve"> </w:t>
      </w:r>
    </w:p>
    <w:p w:rsidR="00B26CE9" w:rsidRPr="00883E1E" w:rsidRDefault="00B26CE9" w:rsidP="00883E1E">
      <w:pPr>
        <w:rPr>
          <w:sz w:val="24"/>
          <w:szCs w:val="24"/>
        </w:rPr>
      </w:pPr>
    </w:p>
    <w:p w:rsidR="00757FCE" w:rsidRDefault="00757FCE" w:rsidP="00CC3450">
      <w:pPr>
        <w:rPr>
          <w:sz w:val="24"/>
          <w:szCs w:val="24"/>
        </w:rPr>
      </w:pPr>
    </w:p>
    <w:p w:rsidR="00793DF8" w:rsidRPr="0044787A" w:rsidRDefault="00793DF8" w:rsidP="00CC3450">
      <w:pPr>
        <w:rPr>
          <w:sz w:val="24"/>
          <w:szCs w:val="24"/>
        </w:rPr>
      </w:pPr>
    </w:p>
    <w:p w:rsidR="003D6A1D" w:rsidRDefault="001377E4" w:rsidP="007D28C0">
      <w:pPr>
        <w:spacing w:line="360" w:lineRule="auto"/>
        <w:ind w:firstLine="709"/>
        <w:jc w:val="both"/>
        <w:rPr>
          <w:b/>
          <w:spacing w:val="20"/>
          <w:sz w:val="24"/>
          <w:szCs w:val="24"/>
        </w:rPr>
      </w:pPr>
      <w:proofErr w:type="gramStart"/>
      <w:r w:rsidRPr="00A32E8D">
        <w:rPr>
          <w:sz w:val="24"/>
          <w:szCs w:val="24"/>
        </w:rPr>
        <w:t xml:space="preserve">В </w:t>
      </w:r>
      <w:r w:rsidR="007D28C0" w:rsidRPr="007D28C0">
        <w:rPr>
          <w:sz w:val="24"/>
          <w:szCs w:val="24"/>
        </w:rPr>
        <w:t xml:space="preserve">целях полного и качественного формирования </w:t>
      </w:r>
      <w:r w:rsidR="007D28C0">
        <w:rPr>
          <w:sz w:val="24"/>
          <w:szCs w:val="24"/>
        </w:rPr>
        <w:t>месячно</w:t>
      </w:r>
      <w:r w:rsidR="007D28C0" w:rsidRPr="0013508B">
        <w:rPr>
          <w:sz w:val="24"/>
          <w:szCs w:val="24"/>
        </w:rPr>
        <w:t>й</w:t>
      </w:r>
      <w:r w:rsidR="007D28C0">
        <w:rPr>
          <w:sz w:val="24"/>
          <w:szCs w:val="24"/>
        </w:rPr>
        <w:t>, квартальной</w:t>
      </w:r>
      <w:r w:rsidR="007D28C0" w:rsidRPr="0013508B">
        <w:rPr>
          <w:sz w:val="24"/>
          <w:szCs w:val="24"/>
        </w:rPr>
        <w:t xml:space="preserve"> </w:t>
      </w:r>
      <w:r w:rsidR="007D28C0">
        <w:rPr>
          <w:sz w:val="24"/>
          <w:szCs w:val="24"/>
        </w:rPr>
        <w:t xml:space="preserve">бюджетной </w:t>
      </w:r>
      <w:r w:rsidR="007D28C0" w:rsidRPr="0013508B">
        <w:rPr>
          <w:sz w:val="24"/>
          <w:szCs w:val="24"/>
        </w:rPr>
        <w:t xml:space="preserve">отчетности об исполнении бюджета города Рязани, </w:t>
      </w:r>
      <w:r w:rsidR="007D28C0">
        <w:rPr>
          <w:sz w:val="24"/>
          <w:szCs w:val="24"/>
        </w:rPr>
        <w:t>квартальной</w:t>
      </w:r>
      <w:r w:rsidR="007D28C0" w:rsidRPr="0013508B">
        <w:rPr>
          <w:sz w:val="24"/>
          <w:szCs w:val="24"/>
        </w:rPr>
        <w:t xml:space="preserve"> бухгалтерской отчетности муниципальных бюджетных и автономных учреждений, в отношении которых функции </w:t>
      </w:r>
      <w:r w:rsidR="001924B8">
        <w:rPr>
          <w:sz w:val="24"/>
          <w:szCs w:val="24"/>
        </w:rPr>
        <w:br/>
      </w:r>
      <w:r w:rsidR="007D28C0" w:rsidRPr="0013508B">
        <w:rPr>
          <w:sz w:val="24"/>
          <w:szCs w:val="24"/>
        </w:rPr>
        <w:t>и полномочия учредителя осуществляются ор</w:t>
      </w:r>
      <w:r w:rsidR="007D28C0">
        <w:rPr>
          <w:sz w:val="24"/>
          <w:szCs w:val="24"/>
        </w:rPr>
        <w:t>ганами местного самоуправления</w:t>
      </w:r>
      <w:r w:rsidR="00F61D7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32E8D">
        <w:rPr>
          <w:sz w:val="24"/>
          <w:szCs w:val="24"/>
        </w:rPr>
        <w:t xml:space="preserve">руководствуясь Положением о финансово-казначейском управлении администрации города Рязани, утвержденным </w:t>
      </w:r>
      <w:r>
        <w:rPr>
          <w:sz w:val="24"/>
          <w:szCs w:val="24"/>
        </w:rPr>
        <w:t>р</w:t>
      </w:r>
      <w:r w:rsidRPr="00A32E8D">
        <w:rPr>
          <w:sz w:val="24"/>
          <w:szCs w:val="24"/>
        </w:rPr>
        <w:t>ешением Рязанского городского Совета от 11.02.2008 № 87-</w:t>
      </w:r>
      <w:r w:rsidRPr="00A32E8D">
        <w:rPr>
          <w:sz w:val="24"/>
          <w:szCs w:val="24"/>
          <w:lang w:val="en-US"/>
        </w:rPr>
        <w:t>III</w:t>
      </w:r>
      <w:r w:rsidRPr="00A32E8D">
        <w:rPr>
          <w:sz w:val="24"/>
          <w:szCs w:val="24"/>
        </w:rPr>
        <w:t xml:space="preserve">,  </w:t>
      </w:r>
      <w:r w:rsidRPr="00A32E8D">
        <w:rPr>
          <w:b/>
          <w:spacing w:val="20"/>
          <w:sz w:val="24"/>
          <w:szCs w:val="24"/>
        </w:rPr>
        <w:t>приказываю:</w:t>
      </w:r>
      <w:proofErr w:type="gramEnd"/>
    </w:p>
    <w:p w:rsidR="001924B8" w:rsidRDefault="001924B8" w:rsidP="001924B8">
      <w:pPr>
        <w:spacing w:line="360" w:lineRule="auto"/>
        <w:ind w:firstLine="709"/>
        <w:jc w:val="both"/>
        <w:rPr>
          <w:sz w:val="24"/>
          <w:szCs w:val="24"/>
        </w:rPr>
      </w:pPr>
      <w:r w:rsidRPr="00286FE3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7B2909">
        <w:rPr>
          <w:sz w:val="24"/>
          <w:szCs w:val="24"/>
        </w:rPr>
        <w:t xml:space="preserve">Внести в </w:t>
      </w:r>
      <w:r>
        <w:rPr>
          <w:sz w:val="24"/>
          <w:szCs w:val="24"/>
        </w:rPr>
        <w:t xml:space="preserve">приложение «Сроки </w:t>
      </w:r>
      <w:r w:rsidRPr="00E35508">
        <w:rPr>
          <w:sz w:val="24"/>
          <w:szCs w:val="24"/>
        </w:rPr>
        <w:t>представления главными распорядителями</w:t>
      </w:r>
      <w:r>
        <w:rPr>
          <w:sz w:val="24"/>
          <w:szCs w:val="24"/>
        </w:rPr>
        <w:t xml:space="preserve"> </w:t>
      </w:r>
      <w:r w:rsidRPr="00E35508">
        <w:rPr>
          <w:sz w:val="24"/>
          <w:szCs w:val="24"/>
        </w:rPr>
        <w:t>средств</w:t>
      </w:r>
      <w:r>
        <w:rPr>
          <w:sz w:val="24"/>
          <w:szCs w:val="24"/>
        </w:rPr>
        <w:t xml:space="preserve"> бюджета города Рязани</w:t>
      </w:r>
      <w:r w:rsidRPr="00E35508">
        <w:rPr>
          <w:sz w:val="24"/>
          <w:szCs w:val="24"/>
        </w:rPr>
        <w:t>, главными администраторами доходов бюджета</w:t>
      </w:r>
      <w:r>
        <w:rPr>
          <w:sz w:val="24"/>
          <w:szCs w:val="24"/>
        </w:rPr>
        <w:t xml:space="preserve"> города Рязани</w:t>
      </w:r>
      <w:r w:rsidRPr="00E3550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35508">
        <w:rPr>
          <w:sz w:val="24"/>
          <w:szCs w:val="24"/>
        </w:rPr>
        <w:t xml:space="preserve">главными администраторами </w:t>
      </w:r>
      <w:r>
        <w:rPr>
          <w:sz w:val="24"/>
          <w:szCs w:val="24"/>
        </w:rPr>
        <w:t>и</w:t>
      </w:r>
      <w:r w:rsidRPr="00E35508">
        <w:rPr>
          <w:sz w:val="24"/>
          <w:szCs w:val="24"/>
        </w:rPr>
        <w:t>сточников финансирования дефицита бюджета</w:t>
      </w:r>
      <w:r w:rsidRPr="005A7A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города Рязани квартальной бюджетной </w:t>
      </w:r>
      <w:r w:rsidRPr="00E35508">
        <w:rPr>
          <w:sz w:val="24"/>
          <w:szCs w:val="24"/>
        </w:rPr>
        <w:t>отчетности</w:t>
      </w:r>
      <w:r>
        <w:rPr>
          <w:sz w:val="24"/>
          <w:szCs w:val="24"/>
        </w:rPr>
        <w:t xml:space="preserve"> об исполнении бюджета города Рязани</w:t>
      </w:r>
      <w:r w:rsidRPr="00E35508">
        <w:rPr>
          <w:sz w:val="24"/>
          <w:szCs w:val="24"/>
        </w:rPr>
        <w:t>,</w:t>
      </w:r>
      <w:r>
        <w:rPr>
          <w:sz w:val="24"/>
          <w:szCs w:val="24"/>
        </w:rPr>
        <w:t xml:space="preserve"> квартальной</w:t>
      </w:r>
      <w:r w:rsidRPr="00E35508">
        <w:rPr>
          <w:sz w:val="24"/>
          <w:szCs w:val="24"/>
        </w:rPr>
        <w:t xml:space="preserve"> бухгалтерской отчетности муниципальных бюджетных</w:t>
      </w:r>
      <w:r>
        <w:rPr>
          <w:sz w:val="24"/>
          <w:szCs w:val="24"/>
        </w:rPr>
        <w:t xml:space="preserve"> </w:t>
      </w:r>
      <w:r w:rsidRPr="00E35508">
        <w:rPr>
          <w:sz w:val="24"/>
          <w:szCs w:val="24"/>
        </w:rPr>
        <w:t xml:space="preserve">и автономных учреждений, </w:t>
      </w:r>
      <w:r>
        <w:rPr>
          <w:sz w:val="24"/>
          <w:szCs w:val="24"/>
        </w:rPr>
        <w:br/>
      </w:r>
      <w:r w:rsidRPr="00E35508">
        <w:rPr>
          <w:sz w:val="24"/>
          <w:szCs w:val="24"/>
        </w:rPr>
        <w:t>в отношении которых функции и полномочия</w:t>
      </w:r>
      <w:r>
        <w:rPr>
          <w:sz w:val="24"/>
          <w:szCs w:val="24"/>
        </w:rPr>
        <w:t xml:space="preserve"> </w:t>
      </w:r>
      <w:r w:rsidRPr="00E35508">
        <w:rPr>
          <w:sz w:val="24"/>
          <w:szCs w:val="24"/>
        </w:rPr>
        <w:t>учредителя осуществляются органами местного самоуправления</w:t>
      </w:r>
      <w:r>
        <w:rPr>
          <w:sz w:val="24"/>
          <w:szCs w:val="24"/>
        </w:rPr>
        <w:t>» к приказу финансово-казначейского управления администрации города Рязани от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29.12.2021 № 60 о/д «О сроках </w:t>
      </w:r>
      <w:r w:rsidRPr="0013508B">
        <w:rPr>
          <w:sz w:val="24"/>
          <w:szCs w:val="24"/>
        </w:rPr>
        <w:t>представления главными распорядителями средств</w:t>
      </w:r>
      <w:r>
        <w:rPr>
          <w:sz w:val="24"/>
          <w:szCs w:val="24"/>
        </w:rPr>
        <w:t xml:space="preserve"> бюджета города Рязани</w:t>
      </w:r>
      <w:r w:rsidRPr="0013508B">
        <w:rPr>
          <w:sz w:val="24"/>
          <w:szCs w:val="24"/>
        </w:rPr>
        <w:t>, главными администраторами доходов бюджета</w:t>
      </w:r>
      <w:r>
        <w:rPr>
          <w:sz w:val="24"/>
          <w:szCs w:val="24"/>
        </w:rPr>
        <w:t xml:space="preserve"> города Рязани</w:t>
      </w:r>
      <w:r w:rsidRPr="0013508B">
        <w:rPr>
          <w:sz w:val="24"/>
          <w:szCs w:val="24"/>
        </w:rPr>
        <w:t>, главными администраторами источников финансирования дефицита</w:t>
      </w:r>
      <w:r>
        <w:rPr>
          <w:sz w:val="24"/>
          <w:szCs w:val="24"/>
        </w:rPr>
        <w:t xml:space="preserve"> </w:t>
      </w:r>
      <w:r w:rsidRPr="0013508B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города </w:t>
      </w:r>
      <w:r>
        <w:rPr>
          <w:sz w:val="24"/>
          <w:szCs w:val="24"/>
        </w:rPr>
        <w:lastRenderedPageBreak/>
        <w:t>Рязани</w:t>
      </w:r>
      <w:r w:rsidRPr="0013508B">
        <w:rPr>
          <w:sz w:val="24"/>
          <w:szCs w:val="24"/>
        </w:rPr>
        <w:t xml:space="preserve"> </w:t>
      </w:r>
      <w:r>
        <w:rPr>
          <w:sz w:val="24"/>
          <w:szCs w:val="24"/>
        </w:rPr>
        <w:t>месячно</w:t>
      </w:r>
      <w:r w:rsidRPr="0013508B">
        <w:rPr>
          <w:sz w:val="24"/>
          <w:szCs w:val="24"/>
        </w:rPr>
        <w:t>й</w:t>
      </w:r>
      <w:r>
        <w:rPr>
          <w:sz w:val="24"/>
          <w:szCs w:val="24"/>
        </w:rPr>
        <w:t>, квартальной</w:t>
      </w:r>
      <w:r w:rsidRPr="001350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бюджетной </w:t>
      </w:r>
      <w:r w:rsidRPr="0013508B">
        <w:rPr>
          <w:sz w:val="24"/>
          <w:szCs w:val="24"/>
        </w:rPr>
        <w:t xml:space="preserve">отчетности об исполнении бюджета города Рязани, </w:t>
      </w:r>
      <w:r>
        <w:rPr>
          <w:sz w:val="24"/>
          <w:szCs w:val="24"/>
        </w:rPr>
        <w:t>месячной, квартальной</w:t>
      </w:r>
      <w:r w:rsidRPr="0013508B">
        <w:rPr>
          <w:sz w:val="24"/>
          <w:szCs w:val="24"/>
        </w:rPr>
        <w:t xml:space="preserve"> бухгалтерской отчетности муниципальных бюджетных </w:t>
      </w:r>
      <w:r>
        <w:rPr>
          <w:sz w:val="24"/>
          <w:szCs w:val="24"/>
        </w:rPr>
        <w:br/>
      </w:r>
      <w:r w:rsidRPr="0013508B">
        <w:rPr>
          <w:sz w:val="24"/>
          <w:szCs w:val="24"/>
        </w:rPr>
        <w:t>и автономных учреждений, в отношении которых функции и полномочия учредителя осуществляются ор</w:t>
      </w:r>
      <w:r>
        <w:rPr>
          <w:sz w:val="24"/>
          <w:szCs w:val="24"/>
        </w:rPr>
        <w:t>ганами местного самоуправления» изменения, изложив строки четыре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и пять в следующей редакции:</w:t>
      </w:r>
    </w:p>
    <w:tbl>
      <w:tblPr>
        <w:tblStyle w:val="af7"/>
        <w:tblW w:w="9676" w:type="dxa"/>
        <w:tblInd w:w="108" w:type="dxa"/>
        <w:tblLook w:val="04A0" w:firstRow="1" w:lastRow="0" w:firstColumn="1" w:lastColumn="0" w:noHBand="0" w:noVBand="1"/>
      </w:tblPr>
      <w:tblGrid>
        <w:gridCol w:w="1242"/>
        <w:gridCol w:w="7088"/>
        <w:gridCol w:w="1346"/>
      </w:tblGrid>
      <w:tr w:rsidR="001924B8" w:rsidTr="001924B8">
        <w:tc>
          <w:tcPr>
            <w:tcW w:w="1242" w:type="dxa"/>
          </w:tcPr>
          <w:p w:rsidR="001924B8" w:rsidRDefault="001924B8" w:rsidP="00C11C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</w:p>
        </w:tc>
        <w:tc>
          <w:tcPr>
            <w:tcW w:w="7088" w:type="dxa"/>
          </w:tcPr>
          <w:p w:rsidR="001924B8" w:rsidRDefault="001924B8" w:rsidP="00C11C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энергетики и жилищно-коммунального хозяйства администрации города Рязани</w:t>
            </w:r>
          </w:p>
        </w:tc>
        <w:tc>
          <w:tcPr>
            <w:tcW w:w="1346" w:type="dxa"/>
          </w:tcPr>
          <w:p w:rsidR="001924B8" w:rsidRDefault="001924B8" w:rsidP="00C11C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924B8" w:rsidTr="001924B8">
        <w:tc>
          <w:tcPr>
            <w:tcW w:w="1242" w:type="dxa"/>
          </w:tcPr>
          <w:p w:rsidR="001924B8" w:rsidRDefault="001924B8" w:rsidP="00C11C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</w:p>
        </w:tc>
        <w:tc>
          <w:tcPr>
            <w:tcW w:w="7088" w:type="dxa"/>
          </w:tcPr>
          <w:p w:rsidR="001924B8" w:rsidRDefault="001924B8" w:rsidP="00C11C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дорожного хозяйства и транспорта администрации города Рязани</w:t>
            </w:r>
          </w:p>
        </w:tc>
        <w:tc>
          <w:tcPr>
            <w:tcW w:w="1346" w:type="dxa"/>
          </w:tcPr>
          <w:p w:rsidR="001924B8" w:rsidRDefault="001924B8" w:rsidP="00C11C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1924B8" w:rsidRDefault="001924B8" w:rsidP="001924B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Отделу развития электронного бюджетного процесса финансово-казначейского управления администрации города Рязани (Дергачев А.В.)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настоящий приказ </w:t>
      </w:r>
      <w:r>
        <w:rPr>
          <w:sz w:val="24"/>
          <w:szCs w:val="24"/>
        </w:rPr>
        <w:br/>
        <w:t>на официальном сайте администрации города Рязани.</w:t>
      </w:r>
    </w:p>
    <w:p w:rsidR="001924B8" w:rsidRDefault="001924B8" w:rsidP="001924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3E1E">
        <w:rPr>
          <w:sz w:val="24"/>
          <w:szCs w:val="24"/>
        </w:rPr>
        <w:t xml:space="preserve">. </w:t>
      </w:r>
      <w:proofErr w:type="gramStart"/>
      <w:r w:rsidRPr="00883E1E">
        <w:rPr>
          <w:sz w:val="24"/>
          <w:szCs w:val="24"/>
        </w:rPr>
        <w:t>Контроль за</w:t>
      </w:r>
      <w:proofErr w:type="gramEnd"/>
      <w:r w:rsidRPr="00883E1E">
        <w:rPr>
          <w:sz w:val="24"/>
          <w:szCs w:val="24"/>
        </w:rPr>
        <w:t xml:space="preserve"> исполнением настоящего приказа оставляю за собой.</w:t>
      </w:r>
    </w:p>
    <w:p w:rsidR="001924B8" w:rsidRDefault="001924B8" w:rsidP="001924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1924B8" w:rsidRDefault="001924B8" w:rsidP="001924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DA7EAE" w:rsidRPr="009D38D3" w:rsidRDefault="00DA7EAE" w:rsidP="00DA7EAE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F817F9" w:rsidP="00F817F9">
            <w:pPr>
              <w:pStyle w:val="a7"/>
              <w:suppressAutoHyphens/>
              <w:ind w:left="-108"/>
            </w:pPr>
            <w:r>
              <w:t>Н</w:t>
            </w:r>
            <w:r w:rsidR="001B6E8D">
              <w:t>ачальник управления</w:t>
            </w:r>
          </w:p>
        </w:tc>
        <w:tc>
          <w:tcPr>
            <w:tcW w:w="3413" w:type="dxa"/>
          </w:tcPr>
          <w:p w:rsidR="00B26CE9" w:rsidRPr="009D38D3" w:rsidRDefault="00F817F9" w:rsidP="00F817F9">
            <w:pPr>
              <w:pStyle w:val="a7"/>
              <w:suppressAutoHyphens/>
              <w:ind w:right="-108"/>
              <w:jc w:val="right"/>
            </w:pPr>
            <w:r>
              <w:t>С</w:t>
            </w:r>
            <w:r w:rsidR="001B6E8D">
              <w:t>.</w:t>
            </w:r>
            <w:r>
              <w:t>Д</w:t>
            </w:r>
            <w:r w:rsidR="001B6E8D">
              <w:t xml:space="preserve">. </w:t>
            </w:r>
            <w:proofErr w:type="spellStart"/>
            <w:r>
              <w:t>Финогенова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2" w:name="SIGNERSTAMP1"/>
            <w:bookmarkEnd w:id="2"/>
          </w:p>
        </w:tc>
      </w:tr>
    </w:tbl>
    <w:p w:rsidR="00B26CE9" w:rsidRDefault="00B26CE9" w:rsidP="002743FF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81F55" w:rsidRDefault="00281F55" w:rsidP="002743FF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81F55" w:rsidRDefault="00281F55" w:rsidP="002743FF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81F55" w:rsidRDefault="00281F55" w:rsidP="002743FF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81F55" w:rsidRDefault="00281F55" w:rsidP="002743FF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81F55" w:rsidRDefault="00281F55" w:rsidP="002743FF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81F55" w:rsidRPr="002C395B" w:rsidRDefault="00281F55" w:rsidP="00281F55">
      <w:pPr>
        <w:rPr>
          <w:sz w:val="24"/>
          <w:szCs w:val="24"/>
        </w:rPr>
      </w:pPr>
      <w:r w:rsidRPr="002C395B">
        <w:rPr>
          <w:sz w:val="24"/>
          <w:szCs w:val="24"/>
        </w:rPr>
        <w:t xml:space="preserve">                           </w:t>
      </w:r>
    </w:p>
    <w:p w:rsidR="00281F55" w:rsidRDefault="00281F55" w:rsidP="00281F55">
      <w:pPr>
        <w:tabs>
          <w:tab w:val="left" w:pos="8205"/>
        </w:tabs>
        <w:rPr>
          <w:sz w:val="24"/>
          <w:szCs w:val="24"/>
        </w:rPr>
      </w:pPr>
    </w:p>
    <w:p w:rsidR="00281F55" w:rsidRDefault="00281F55" w:rsidP="002743FF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281F55" w:rsidSect="001924B8">
      <w:headerReference w:type="default" r:id="rId10"/>
      <w:headerReference w:type="first" r:id="rId11"/>
      <w:pgSz w:w="11907" w:h="16840"/>
      <w:pgMar w:top="1134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C9" w:rsidRDefault="001864C9">
      <w:r>
        <w:separator/>
      </w:r>
    </w:p>
  </w:endnote>
  <w:endnote w:type="continuationSeparator" w:id="0">
    <w:p w:rsidR="001864C9" w:rsidRDefault="0018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C9" w:rsidRDefault="001864C9">
      <w:r>
        <w:separator/>
      </w:r>
    </w:p>
  </w:footnote>
  <w:footnote w:type="continuationSeparator" w:id="0">
    <w:p w:rsidR="001864C9" w:rsidRDefault="00186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883E1E" w:rsidRDefault="00883E1E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ABA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65547"/>
      <w:docPartObj>
        <w:docPartGallery w:val="Page Numbers (Top of Page)"/>
        <w:docPartUnique/>
      </w:docPartObj>
    </w:sdtPr>
    <w:sdtEndPr/>
    <w:sdtContent>
      <w:p w:rsidR="00D95D87" w:rsidRDefault="00D95D87">
        <w:pPr>
          <w:pStyle w:val="a3"/>
          <w:jc w:val="center"/>
        </w:pPr>
      </w:p>
      <w:p w:rsidR="00A72F24" w:rsidRPr="00FD1E15" w:rsidRDefault="00E93ABA">
        <w:pPr>
          <w:pStyle w:val="a3"/>
          <w:jc w:val="center"/>
        </w:pPr>
      </w:p>
    </w:sdtContent>
  </w:sdt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25232"/>
    <w:rsid w:val="0004532B"/>
    <w:rsid w:val="00050CE1"/>
    <w:rsid w:val="00051FEC"/>
    <w:rsid w:val="000523BD"/>
    <w:rsid w:val="0005348D"/>
    <w:rsid w:val="00055263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A3EF1"/>
    <w:rsid w:val="000B424C"/>
    <w:rsid w:val="000C5B2C"/>
    <w:rsid w:val="000C5BE3"/>
    <w:rsid w:val="000D5CE3"/>
    <w:rsid w:val="000D6C29"/>
    <w:rsid w:val="000D77A0"/>
    <w:rsid w:val="000E19F1"/>
    <w:rsid w:val="000E435A"/>
    <w:rsid w:val="000E4CBF"/>
    <w:rsid w:val="000F077F"/>
    <w:rsid w:val="000F378A"/>
    <w:rsid w:val="000F62C3"/>
    <w:rsid w:val="000F71FA"/>
    <w:rsid w:val="001003BF"/>
    <w:rsid w:val="001031A6"/>
    <w:rsid w:val="0010348A"/>
    <w:rsid w:val="00123769"/>
    <w:rsid w:val="00135CB6"/>
    <w:rsid w:val="001377E4"/>
    <w:rsid w:val="0015590B"/>
    <w:rsid w:val="001600A8"/>
    <w:rsid w:val="001660B6"/>
    <w:rsid w:val="00167552"/>
    <w:rsid w:val="001749BE"/>
    <w:rsid w:val="00175700"/>
    <w:rsid w:val="00180D08"/>
    <w:rsid w:val="001864C9"/>
    <w:rsid w:val="00191102"/>
    <w:rsid w:val="001924B8"/>
    <w:rsid w:val="00195644"/>
    <w:rsid w:val="001A362C"/>
    <w:rsid w:val="001A7500"/>
    <w:rsid w:val="001B00FF"/>
    <w:rsid w:val="001B04A0"/>
    <w:rsid w:val="001B5248"/>
    <w:rsid w:val="001B5305"/>
    <w:rsid w:val="001B6E8D"/>
    <w:rsid w:val="001C1590"/>
    <w:rsid w:val="001C1934"/>
    <w:rsid w:val="001C38C1"/>
    <w:rsid w:val="001D6A31"/>
    <w:rsid w:val="001D6F2B"/>
    <w:rsid w:val="001D79F2"/>
    <w:rsid w:val="001E1EAC"/>
    <w:rsid w:val="001E6733"/>
    <w:rsid w:val="001F2347"/>
    <w:rsid w:val="00201579"/>
    <w:rsid w:val="00201BAE"/>
    <w:rsid w:val="00201EA6"/>
    <w:rsid w:val="00204CC7"/>
    <w:rsid w:val="0021162A"/>
    <w:rsid w:val="00212647"/>
    <w:rsid w:val="0021383D"/>
    <w:rsid w:val="00215000"/>
    <w:rsid w:val="00215426"/>
    <w:rsid w:val="00222E1B"/>
    <w:rsid w:val="002259F6"/>
    <w:rsid w:val="0022636D"/>
    <w:rsid w:val="0023080F"/>
    <w:rsid w:val="002346EC"/>
    <w:rsid w:val="00245673"/>
    <w:rsid w:val="0025125E"/>
    <w:rsid w:val="00253ED3"/>
    <w:rsid w:val="00261C7E"/>
    <w:rsid w:val="0026273F"/>
    <w:rsid w:val="0026378D"/>
    <w:rsid w:val="00271FCD"/>
    <w:rsid w:val="002722A6"/>
    <w:rsid w:val="002743FF"/>
    <w:rsid w:val="00277827"/>
    <w:rsid w:val="00281F55"/>
    <w:rsid w:val="002935E3"/>
    <w:rsid w:val="002A1084"/>
    <w:rsid w:val="002A3E84"/>
    <w:rsid w:val="002B3F93"/>
    <w:rsid w:val="002D5857"/>
    <w:rsid w:val="002D5CB7"/>
    <w:rsid w:val="002E784D"/>
    <w:rsid w:val="002F0945"/>
    <w:rsid w:val="00311E65"/>
    <w:rsid w:val="00312F52"/>
    <w:rsid w:val="003143F8"/>
    <w:rsid w:val="003151FC"/>
    <w:rsid w:val="003176BA"/>
    <w:rsid w:val="00322BF0"/>
    <w:rsid w:val="00324003"/>
    <w:rsid w:val="00326A0F"/>
    <w:rsid w:val="0033166C"/>
    <w:rsid w:val="00333B03"/>
    <w:rsid w:val="00336740"/>
    <w:rsid w:val="00340997"/>
    <w:rsid w:val="00346720"/>
    <w:rsid w:val="00346EAE"/>
    <w:rsid w:val="00347C2F"/>
    <w:rsid w:val="00365BE8"/>
    <w:rsid w:val="0036632E"/>
    <w:rsid w:val="00366948"/>
    <w:rsid w:val="0037075D"/>
    <w:rsid w:val="00372E90"/>
    <w:rsid w:val="00376A95"/>
    <w:rsid w:val="00377162"/>
    <w:rsid w:val="0039610F"/>
    <w:rsid w:val="003A6D6C"/>
    <w:rsid w:val="003A7585"/>
    <w:rsid w:val="003B3097"/>
    <w:rsid w:val="003D4376"/>
    <w:rsid w:val="003D6A1D"/>
    <w:rsid w:val="003E1D7C"/>
    <w:rsid w:val="003E53EC"/>
    <w:rsid w:val="003F175D"/>
    <w:rsid w:val="003F4AEF"/>
    <w:rsid w:val="003F5386"/>
    <w:rsid w:val="003F6A3B"/>
    <w:rsid w:val="00403AC5"/>
    <w:rsid w:val="00404B91"/>
    <w:rsid w:val="0041038B"/>
    <w:rsid w:val="00413B7C"/>
    <w:rsid w:val="00413CF9"/>
    <w:rsid w:val="00422E36"/>
    <w:rsid w:val="0042400E"/>
    <w:rsid w:val="00430157"/>
    <w:rsid w:val="004337E3"/>
    <w:rsid w:val="00435768"/>
    <w:rsid w:val="00446580"/>
    <w:rsid w:val="0044787A"/>
    <w:rsid w:val="0045578B"/>
    <w:rsid w:val="00465AA3"/>
    <w:rsid w:val="00465B28"/>
    <w:rsid w:val="00471545"/>
    <w:rsid w:val="00480D2A"/>
    <w:rsid w:val="00490778"/>
    <w:rsid w:val="00493754"/>
    <w:rsid w:val="004A15A5"/>
    <w:rsid w:val="004A4321"/>
    <w:rsid w:val="004B346D"/>
    <w:rsid w:val="004B5DA9"/>
    <w:rsid w:val="004B755E"/>
    <w:rsid w:val="004B766D"/>
    <w:rsid w:val="004B7980"/>
    <w:rsid w:val="004C0C65"/>
    <w:rsid w:val="004C16DE"/>
    <w:rsid w:val="004C3D66"/>
    <w:rsid w:val="004D61FC"/>
    <w:rsid w:val="004D6A39"/>
    <w:rsid w:val="004D7857"/>
    <w:rsid w:val="004E1CEC"/>
    <w:rsid w:val="004E7B5F"/>
    <w:rsid w:val="004F069A"/>
    <w:rsid w:val="004F44B6"/>
    <w:rsid w:val="004F7083"/>
    <w:rsid w:val="00500F92"/>
    <w:rsid w:val="005069D6"/>
    <w:rsid w:val="00516119"/>
    <w:rsid w:val="005246DB"/>
    <w:rsid w:val="00524FD7"/>
    <w:rsid w:val="00531D2D"/>
    <w:rsid w:val="00533411"/>
    <w:rsid w:val="005349B6"/>
    <w:rsid w:val="005647F5"/>
    <w:rsid w:val="00566553"/>
    <w:rsid w:val="0057135D"/>
    <w:rsid w:val="00573888"/>
    <w:rsid w:val="00580BCE"/>
    <w:rsid w:val="005859D3"/>
    <w:rsid w:val="005863AE"/>
    <w:rsid w:val="005907BE"/>
    <w:rsid w:val="00590EDA"/>
    <w:rsid w:val="0059356E"/>
    <w:rsid w:val="005A0869"/>
    <w:rsid w:val="005A74DD"/>
    <w:rsid w:val="005B1133"/>
    <w:rsid w:val="005B2F9C"/>
    <w:rsid w:val="005B35BD"/>
    <w:rsid w:val="005C21B5"/>
    <w:rsid w:val="005C3873"/>
    <w:rsid w:val="005C3C0C"/>
    <w:rsid w:val="005D2D3D"/>
    <w:rsid w:val="005D63FE"/>
    <w:rsid w:val="005E2546"/>
    <w:rsid w:val="005E2840"/>
    <w:rsid w:val="006024E5"/>
    <w:rsid w:val="00606B06"/>
    <w:rsid w:val="00611249"/>
    <w:rsid w:val="00613292"/>
    <w:rsid w:val="006141C6"/>
    <w:rsid w:val="0062416A"/>
    <w:rsid w:val="006248E5"/>
    <w:rsid w:val="00624A78"/>
    <w:rsid w:val="0063281E"/>
    <w:rsid w:val="00633C56"/>
    <w:rsid w:val="00642DF8"/>
    <w:rsid w:val="00657C13"/>
    <w:rsid w:val="00660168"/>
    <w:rsid w:val="006622BC"/>
    <w:rsid w:val="00663104"/>
    <w:rsid w:val="00663C64"/>
    <w:rsid w:val="00664B55"/>
    <w:rsid w:val="00665949"/>
    <w:rsid w:val="006660AA"/>
    <w:rsid w:val="00666872"/>
    <w:rsid w:val="00670245"/>
    <w:rsid w:val="00675009"/>
    <w:rsid w:val="00676CB3"/>
    <w:rsid w:val="00692AAD"/>
    <w:rsid w:val="006977D0"/>
    <w:rsid w:val="006A01E6"/>
    <w:rsid w:val="006A2CA9"/>
    <w:rsid w:val="006A6892"/>
    <w:rsid w:val="006B42D5"/>
    <w:rsid w:val="006B5D71"/>
    <w:rsid w:val="006C0FB6"/>
    <w:rsid w:val="006C3EAA"/>
    <w:rsid w:val="006C5DEA"/>
    <w:rsid w:val="006C7290"/>
    <w:rsid w:val="006D3442"/>
    <w:rsid w:val="006D6939"/>
    <w:rsid w:val="006E4301"/>
    <w:rsid w:val="006F0E72"/>
    <w:rsid w:val="006F1A14"/>
    <w:rsid w:val="006F4F35"/>
    <w:rsid w:val="006F7C6A"/>
    <w:rsid w:val="00702424"/>
    <w:rsid w:val="0070448C"/>
    <w:rsid w:val="007068CA"/>
    <w:rsid w:val="0072099C"/>
    <w:rsid w:val="007211A9"/>
    <w:rsid w:val="007216BD"/>
    <w:rsid w:val="007225FF"/>
    <w:rsid w:val="00722FA7"/>
    <w:rsid w:val="007258B5"/>
    <w:rsid w:val="00741A82"/>
    <w:rsid w:val="00741DFA"/>
    <w:rsid w:val="00743A5A"/>
    <w:rsid w:val="00746ABA"/>
    <w:rsid w:val="0075058D"/>
    <w:rsid w:val="007548A9"/>
    <w:rsid w:val="00755078"/>
    <w:rsid w:val="00757FCE"/>
    <w:rsid w:val="00764FE0"/>
    <w:rsid w:val="00765310"/>
    <w:rsid w:val="00770620"/>
    <w:rsid w:val="0077165A"/>
    <w:rsid w:val="00771CD5"/>
    <w:rsid w:val="0077266E"/>
    <w:rsid w:val="00774DB9"/>
    <w:rsid w:val="007763F6"/>
    <w:rsid w:val="00777332"/>
    <w:rsid w:val="00787817"/>
    <w:rsid w:val="00793DF8"/>
    <w:rsid w:val="00793E5A"/>
    <w:rsid w:val="007977C7"/>
    <w:rsid w:val="007A1F3D"/>
    <w:rsid w:val="007A560E"/>
    <w:rsid w:val="007B1DAF"/>
    <w:rsid w:val="007C01DC"/>
    <w:rsid w:val="007C0D14"/>
    <w:rsid w:val="007C5D9F"/>
    <w:rsid w:val="007D1D40"/>
    <w:rsid w:val="007D28C0"/>
    <w:rsid w:val="007D36E9"/>
    <w:rsid w:val="007D51A0"/>
    <w:rsid w:val="007E0142"/>
    <w:rsid w:val="007E1367"/>
    <w:rsid w:val="007F23CA"/>
    <w:rsid w:val="00800D5D"/>
    <w:rsid w:val="008047A8"/>
    <w:rsid w:val="00807B55"/>
    <w:rsid w:val="008157E2"/>
    <w:rsid w:val="0083153B"/>
    <w:rsid w:val="00832615"/>
    <w:rsid w:val="00834D44"/>
    <w:rsid w:val="008433F2"/>
    <w:rsid w:val="00846042"/>
    <w:rsid w:val="008577B1"/>
    <w:rsid w:val="0086798E"/>
    <w:rsid w:val="00874E5E"/>
    <w:rsid w:val="00877389"/>
    <w:rsid w:val="00883E1E"/>
    <w:rsid w:val="00884871"/>
    <w:rsid w:val="00887DDE"/>
    <w:rsid w:val="008907F2"/>
    <w:rsid w:val="008A3E4E"/>
    <w:rsid w:val="008A5CD0"/>
    <w:rsid w:val="008A6923"/>
    <w:rsid w:val="008B2CC8"/>
    <w:rsid w:val="008C30A0"/>
    <w:rsid w:val="008C5415"/>
    <w:rsid w:val="008D53BE"/>
    <w:rsid w:val="008E0992"/>
    <w:rsid w:val="008E3789"/>
    <w:rsid w:val="008F223C"/>
    <w:rsid w:val="008F5681"/>
    <w:rsid w:val="00905526"/>
    <w:rsid w:val="00925073"/>
    <w:rsid w:val="009251C3"/>
    <w:rsid w:val="0093166C"/>
    <w:rsid w:val="00941FBF"/>
    <w:rsid w:val="0094781B"/>
    <w:rsid w:val="00950489"/>
    <w:rsid w:val="009651AD"/>
    <w:rsid w:val="00970421"/>
    <w:rsid w:val="009739F8"/>
    <w:rsid w:val="00974BBC"/>
    <w:rsid w:val="00975E2F"/>
    <w:rsid w:val="00982621"/>
    <w:rsid w:val="009839BD"/>
    <w:rsid w:val="00986745"/>
    <w:rsid w:val="009904BB"/>
    <w:rsid w:val="009A288D"/>
    <w:rsid w:val="009A6EC9"/>
    <w:rsid w:val="009C02CA"/>
    <w:rsid w:val="009C1821"/>
    <w:rsid w:val="009C21EF"/>
    <w:rsid w:val="009C2C58"/>
    <w:rsid w:val="009C47B5"/>
    <w:rsid w:val="009D193D"/>
    <w:rsid w:val="009D38D3"/>
    <w:rsid w:val="009D3AC4"/>
    <w:rsid w:val="009D3E5B"/>
    <w:rsid w:val="009D4671"/>
    <w:rsid w:val="009D5D43"/>
    <w:rsid w:val="009E49B3"/>
    <w:rsid w:val="009F019D"/>
    <w:rsid w:val="009F4F10"/>
    <w:rsid w:val="00A01650"/>
    <w:rsid w:val="00A1038D"/>
    <w:rsid w:val="00A16F2F"/>
    <w:rsid w:val="00A22100"/>
    <w:rsid w:val="00A264CD"/>
    <w:rsid w:val="00A27365"/>
    <w:rsid w:val="00A32E8D"/>
    <w:rsid w:val="00A356DF"/>
    <w:rsid w:val="00A6582A"/>
    <w:rsid w:val="00A72F24"/>
    <w:rsid w:val="00A73732"/>
    <w:rsid w:val="00A831DE"/>
    <w:rsid w:val="00A96F75"/>
    <w:rsid w:val="00AA247B"/>
    <w:rsid w:val="00AA78F1"/>
    <w:rsid w:val="00AB2605"/>
    <w:rsid w:val="00AB3AF9"/>
    <w:rsid w:val="00AB474A"/>
    <w:rsid w:val="00AC3011"/>
    <w:rsid w:val="00AC7272"/>
    <w:rsid w:val="00AD044B"/>
    <w:rsid w:val="00AD160D"/>
    <w:rsid w:val="00AD2271"/>
    <w:rsid w:val="00AD3F7D"/>
    <w:rsid w:val="00AD7876"/>
    <w:rsid w:val="00AE5344"/>
    <w:rsid w:val="00AF0EC7"/>
    <w:rsid w:val="00AF5E53"/>
    <w:rsid w:val="00B00DDA"/>
    <w:rsid w:val="00B07841"/>
    <w:rsid w:val="00B14E3E"/>
    <w:rsid w:val="00B21CB3"/>
    <w:rsid w:val="00B2233B"/>
    <w:rsid w:val="00B22361"/>
    <w:rsid w:val="00B22EE9"/>
    <w:rsid w:val="00B250FA"/>
    <w:rsid w:val="00B26049"/>
    <w:rsid w:val="00B2625F"/>
    <w:rsid w:val="00B26279"/>
    <w:rsid w:val="00B26CE9"/>
    <w:rsid w:val="00B411E3"/>
    <w:rsid w:val="00B44AE2"/>
    <w:rsid w:val="00B47867"/>
    <w:rsid w:val="00B525D7"/>
    <w:rsid w:val="00B54745"/>
    <w:rsid w:val="00B600B8"/>
    <w:rsid w:val="00B642FC"/>
    <w:rsid w:val="00B766CA"/>
    <w:rsid w:val="00B76ECA"/>
    <w:rsid w:val="00B76F1E"/>
    <w:rsid w:val="00B81DD8"/>
    <w:rsid w:val="00B83151"/>
    <w:rsid w:val="00B83A9B"/>
    <w:rsid w:val="00B87565"/>
    <w:rsid w:val="00B93C5D"/>
    <w:rsid w:val="00B966B1"/>
    <w:rsid w:val="00B97644"/>
    <w:rsid w:val="00BA4EEC"/>
    <w:rsid w:val="00BB4AB0"/>
    <w:rsid w:val="00BB62FC"/>
    <w:rsid w:val="00BC1466"/>
    <w:rsid w:val="00BC583E"/>
    <w:rsid w:val="00BC7D35"/>
    <w:rsid w:val="00BD260D"/>
    <w:rsid w:val="00BD2AE0"/>
    <w:rsid w:val="00BD62BF"/>
    <w:rsid w:val="00BD7FC6"/>
    <w:rsid w:val="00BE3F8C"/>
    <w:rsid w:val="00BF0FB1"/>
    <w:rsid w:val="00BF3169"/>
    <w:rsid w:val="00BF5ED1"/>
    <w:rsid w:val="00BF6D82"/>
    <w:rsid w:val="00BF7C82"/>
    <w:rsid w:val="00C00531"/>
    <w:rsid w:val="00C072B2"/>
    <w:rsid w:val="00C10F7C"/>
    <w:rsid w:val="00C315FF"/>
    <w:rsid w:val="00C35F76"/>
    <w:rsid w:val="00C46AC8"/>
    <w:rsid w:val="00C47831"/>
    <w:rsid w:val="00C50A36"/>
    <w:rsid w:val="00C5256C"/>
    <w:rsid w:val="00C56D13"/>
    <w:rsid w:val="00C6187E"/>
    <w:rsid w:val="00C63AD7"/>
    <w:rsid w:val="00C65C77"/>
    <w:rsid w:val="00C73E92"/>
    <w:rsid w:val="00C74304"/>
    <w:rsid w:val="00C762CD"/>
    <w:rsid w:val="00C810FD"/>
    <w:rsid w:val="00C83684"/>
    <w:rsid w:val="00C84F60"/>
    <w:rsid w:val="00C94B8D"/>
    <w:rsid w:val="00CA1541"/>
    <w:rsid w:val="00CA66B4"/>
    <w:rsid w:val="00CA6FA2"/>
    <w:rsid w:val="00CB05CD"/>
    <w:rsid w:val="00CB38FF"/>
    <w:rsid w:val="00CC1C93"/>
    <w:rsid w:val="00CC3450"/>
    <w:rsid w:val="00CD525F"/>
    <w:rsid w:val="00CE2868"/>
    <w:rsid w:val="00CF0739"/>
    <w:rsid w:val="00D006FA"/>
    <w:rsid w:val="00D10AD1"/>
    <w:rsid w:val="00D15FDF"/>
    <w:rsid w:val="00D22AF3"/>
    <w:rsid w:val="00D25D8E"/>
    <w:rsid w:val="00D31561"/>
    <w:rsid w:val="00D345E0"/>
    <w:rsid w:val="00D42BA5"/>
    <w:rsid w:val="00D51829"/>
    <w:rsid w:val="00D53320"/>
    <w:rsid w:val="00D57EB1"/>
    <w:rsid w:val="00D61150"/>
    <w:rsid w:val="00D645B4"/>
    <w:rsid w:val="00D7308A"/>
    <w:rsid w:val="00D840C1"/>
    <w:rsid w:val="00D849E4"/>
    <w:rsid w:val="00D90945"/>
    <w:rsid w:val="00D9288C"/>
    <w:rsid w:val="00D95D87"/>
    <w:rsid w:val="00D97C91"/>
    <w:rsid w:val="00DA3507"/>
    <w:rsid w:val="00DA5224"/>
    <w:rsid w:val="00DA7EAE"/>
    <w:rsid w:val="00DB0327"/>
    <w:rsid w:val="00DB2F5E"/>
    <w:rsid w:val="00DC4840"/>
    <w:rsid w:val="00DD2C53"/>
    <w:rsid w:val="00DE160B"/>
    <w:rsid w:val="00DE6860"/>
    <w:rsid w:val="00DF33D4"/>
    <w:rsid w:val="00DF4A79"/>
    <w:rsid w:val="00DF57DE"/>
    <w:rsid w:val="00DF6F1A"/>
    <w:rsid w:val="00DF72DF"/>
    <w:rsid w:val="00E07538"/>
    <w:rsid w:val="00E1099F"/>
    <w:rsid w:val="00E17C27"/>
    <w:rsid w:val="00E329E7"/>
    <w:rsid w:val="00E3644F"/>
    <w:rsid w:val="00E461C4"/>
    <w:rsid w:val="00E5279B"/>
    <w:rsid w:val="00E67794"/>
    <w:rsid w:val="00E71614"/>
    <w:rsid w:val="00E72123"/>
    <w:rsid w:val="00E82194"/>
    <w:rsid w:val="00E915AE"/>
    <w:rsid w:val="00E93ABA"/>
    <w:rsid w:val="00EA062A"/>
    <w:rsid w:val="00EB0BD6"/>
    <w:rsid w:val="00EB0FC1"/>
    <w:rsid w:val="00EB19CF"/>
    <w:rsid w:val="00EB37B0"/>
    <w:rsid w:val="00EB38E0"/>
    <w:rsid w:val="00EC089B"/>
    <w:rsid w:val="00EC0D86"/>
    <w:rsid w:val="00EC5808"/>
    <w:rsid w:val="00ED50E6"/>
    <w:rsid w:val="00EE1FB2"/>
    <w:rsid w:val="00EE6FCF"/>
    <w:rsid w:val="00EE7B1E"/>
    <w:rsid w:val="00EE7EBA"/>
    <w:rsid w:val="00EF01A9"/>
    <w:rsid w:val="00EF27B3"/>
    <w:rsid w:val="00EF3E80"/>
    <w:rsid w:val="00F047AA"/>
    <w:rsid w:val="00F04B04"/>
    <w:rsid w:val="00F10527"/>
    <w:rsid w:val="00F10BC6"/>
    <w:rsid w:val="00F117B1"/>
    <w:rsid w:val="00F14B91"/>
    <w:rsid w:val="00F21080"/>
    <w:rsid w:val="00F2443A"/>
    <w:rsid w:val="00F253D3"/>
    <w:rsid w:val="00F25D14"/>
    <w:rsid w:val="00F41D33"/>
    <w:rsid w:val="00F427CA"/>
    <w:rsid w:val="00F427DF"/>
    <w:rsid w:val="00F45808"/>
    <w:rsid w:val="00F5283D"/>
    <w:rsid w:val="00F559AA"/>
    <w:rsid w:val="00F6085F"/>
    <w:rsid w:val="00F61D7B"/>
    <w:rsid w:val="00F817F9"/>
    <w:rsid w:val="00F8302F"/>
    <w:rsid w:val="00F90963"/>
    <w:rsid w:val="00F94C67"/>
    <w:rsid w:val="00FA6919"/>
    <w:rsid w:val="00FB3E11"/>
    <w:rsid w:val="00FB46AA"/>
    <w:rsid w:val="00FB50E0"/>
    <w:rsid w:val="00FB5EB5"/>
    <w:rsid w:val="00FC19AC"/>
    <w:rsid w:val="00FC4005"/>
    <w:rsid w:val="00FD1E15"/>
    <w:rsid w:val="00FD6600"/>
    <w:rsid w:val="00FE152C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customStyle="1" w:styleId="FontStyle18">
    <w:name w:val="Font Style18"/>
    <w:uiPriority w:val="99"/>
    <w:rsid w:val="00A32E8D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F0945"/>
    <w:pPr>
      <w:widowControl w:val="0"/>
      <w:autoSpaceDE w:val="0"/>
      <w:autoSpaceDN w:val="0"/>
      <w:adjustRightInd w:val="0"/>
      <w:spacing w:line="275" w:lineRule="exact"/>
      <w:ind w:firstLine="727"/>
      <w:jc w:val="both"/>
    </w:pPr>
    <w:rPr>
      <w:sz w:val="24"/>
      <w:szCs w:val="24"/>
    </w:rPr>
  </w:style>
  <w:style w:type="table" w:customStyle="1" w:styleId="11">
    <w:name w:val="Сетка таблицы1"/>
    <w:basedOn w:val="a1"/>
    <w:next w:val="af7"/>
    <w:uiPriority w:val="59"/>
    <w:rsid w:val="00B525D7"/>
    <w:rPr>
      <w:rFonts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B05CD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table" w:customStyle="1" w:styleId="24">
    <w:name w:val="Сетка таблицы2"/>
    <w:basedOn w:val="a1"/>
    <w:next w:val="af7"/>
    <w:uiPriority w:val="59"/>
    <w:rsid w:val="00B642FC"/>
    <w:rPr>
      <w:rFonts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5246DB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B346D"/>
    <w:pPr>
      <w:widowControl w:val="0"/>
      <w:autoSpaceDE w:val="0"/>
      <w:autoSpaceDN w:val="0"/>
      <w:adjustRightInd w:val="0"/>
      <w:spacing w:line="305" w:lineRule="exact"/>
      <w:ind w:hanging="206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customStyle="1" w:styleId="FontStyle18">
    <w:name w:val="Font Style18"/>
    <w:uiPriority w:val="99"/>
    <w:rsid w:val="00A32E8D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F0945"/>
    <w:pPr>
      <w:widowControl w:val="0"/>
      <w:autoSpaceDE w:val="0"/>
      <w:autoSpaceDN w:val="0"/>
      <w:adjustRightInd w:val="0"/>
      <w:spacing w:line="275" w:lineRule="exact"/>
      <w:ind w:firstLine="727"/>
      <w:jc w:val="both"/>
    </w:pPr>
    <w:rPr>
      <w:sz w:val="24"/>
      <w:szCs w:val="24"/>
    </w:rPr>
  </w:style>
  <w:style w:type="table" w:customStyle="1" w:styleId="11">
    <w:name w:val="Сетка таблицы1"/>
    <w:basedOn w:val="a1"/>
    <w:next w:val="af7"/>
    <w:uiPriority w:val="59"/>
    <w:rsid w:val="00B525D7"/>
    <w:rPr>
      <w:rFonts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B05CD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table" w:customStyle="1" w:styleId="24">
    <w:name w:val="Сетка таблицы2"/>
    <w:basedOn w:val="a1"/>
    <w:next w:val="af7"/>
    <w:uiPriority w:val="59"/>
    <w:rsid w:val="00B642FC"/>
    <w:rPr>
      <w:rFonts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5246DB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B346D"/>
    <w:pPr>
      <w:widowControl w:val="0"/>
      <w:autoSpaceDE w:val="0"/>
      <w:autoSpaceDN w:val="0"/>
      <w:adjustRightInd w:val="0"/>
      <w:spacing w:line="305" w:lineRule="exact"/>
      <w:ind w:hanging="206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FE45-FBB2-4B00-A3FB-0A8515E5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2</Pages>
  <Words>314</Words>
  <Characters>2623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РАСТОРГУЕВА</cp:lastModifiedBy>
  <cp:revision>142</cp:revision>
  <cp:lastPrinted>2024-07-05T07:53:00Z</cp:lastPrinted>
  <dcterms:created xsi:type="dcterms:W3CDTF">2020-01-23T07:14:00Z</dcterms:created>
  <dcterms:modified xsi:type="dcterms:W3CDTF">2025-03-27T10:24:00Z</dcterms:modified>
</cp:coreProperties>
</file>